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A9" w:rsidRDefault="00FA19A9" w:rsidP="003B4B0B">
      <w:pPr>
        <w:rPr>
          <w:sz w:val="21"/>
        </w:rPr>
      </w:pPr>
      <w:r>
        <w:rPr>
          <w:noProof/>
        </w:rPr>
        <w:drawing>
          <wp:inline distT="0" distB="0" distL="0" distR="0">
            <wp:extent cx="5762625" cy="1581150"/>
            <wp:effectExtent l="0" t="0" r="9525" b="0"/>
            <wp:docPr id="2" name="Afbeelding 2"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beeldmerk brief hoofd zonder balk"/>
                    <pic:cNvPicPr>
                      <a:picLocks noChangeAspect="1" noChangeArrowheads="1"/>
                    </pic:cNvPicPr>
                  </pic:nvPicPr>
                  <pic:blipFill>
                    <a:blip r:embed="rId6" cstate="print">
                      <a:extLst>
                        <a:ext uri="{28A0092B-C50C-407E-A947-70E740481C1C}">
                          <a14:useLocalDpi xmlns:a14="http://schemas.microsoft.com/office/drawing/2010/main" val="0"/>
                        </a:ext>
                      </a:extLst>
                    </a:blip>
                    <a:srcRect t="24286" b="24286"/>
                    <a:stretch>
                      <a:fillRect/>
                    </a:stretch>
                  </pic:blipFill>
                  <pic:spPr bwMode="auto">
                    <a:xfrm>
                      <a:off x="0" y="0"/>
                      <a:ext cx="5760720" cy="1580627"/>
                    </a:xfrm>
                    <a:prstGeom prst="rect">
                      <a:avLst/>
                    </a:prstGeom>
                    <a:noFill/>
                    <a:ln>
                      <a:noFill/>
                    </a:ln>
                  </pic:spPr>
                </pic:pic>
              </a:graphicData>
            </a:graphic>
          </wp:inline>
        </w:drawing>
      </w:r>
    </w:p>
    <w:p w:rsidR="00FA19A9" w:rsidRPr="000F6953" w:rsidRDefault="008565D6" w:rsidP="003B4B0B">
      <w:pPr>
        <w:rPr>
          <w:rFonts w:ascii="Verdana" w:hAnsi="Verdana"/>
          <w:b/>
          <w:sz w:val="22"/>
          <w:szCs w:val="22"/>
        </w:rPr>
      </w:pPr>
      <w:r w:rsidRPr="000F6953">
        <w:rPr>
          <w:rFonts w:ascii="Verdana" w:hAnsi="Verdana"/>
          <w:b/>
          <w:sz w:val="22"/>
          <w:szCs w:val="22"/>
        </w:rPr>
        <w:t>Verslag</w:t>
      </w:r>
      <w:r w:rsidR="00FA19A9" w:rsidRPr="000F6953">
        <w:rPr>
          <w:rFonts w:ascii="Verdana" w:hAnsi="Verdana"/>
          <w:b/>
          <w:sz w:val="22"/>
          <w:szCs w:val="22"/>
        </w:rPr>
        <w:t xml:space="preserve"> bijeenkomst pijler</w:t>
      </w:r>
      <w:r w:rsidR="00E32964" w:rsidRPr="000F6953">
        <w:rPr>
          <w:rFonts w:ascii="Verdana" w:hAnsi="Verdana"/>
          <w:b/>
          <w:sz w:val="22"/>
          <w:szCs w:val="22"/>
        </w:rPr>
        <w:t xml:space="preserve"> Financiën d.d. </w:t>
      </w:r>
      <w:r w:rsidR="003D529A">
        <w:rPr>
          <w:rFonts w:ascii="Verdana" w:hAnsi="Verdana"/>
          <w:b/>
          <w:sz w:val="22"/>
          <w:szCs w:val="22"/>
        </w:rPr>
        <w:t>12 april</w:t>
      </w:r>
      <w:r w:rsidR="00E32964" w:rsidRPr="000F6953">
        <w:rPr>
          <w:rFonts w:ascii="Verdana" w:hAnsi="Verdana"/>
          <w:b/>
          <w:sz w:val="22"/>
          <w:szCs w:val="22"/>
        </w:rPr>
        <w:t xml:space="preserve"> 201</w:t>
      </w:r>
      <w:r w:rsidR="003D529A">
        <w:rPr>
          <w:rFonts w:ascii="Verdana" w:hAnsi="Verdana"/>
          <w:b/>
          <w:sz w:val="22"/>
          <w:szCs w:val="22"/>
        </w:rPr>
        <w:t>7</w:t>
      </w:r>
      <w:r w:rsidR="00282706" w:rsidRPr="000F6953">
        <w:rPr>
          <w:rFonts w:ascii="Verdana" w:hAnsi="Verdana"/>
          <w:b/>
          <w:sz w:val="22"/>
          <w:szCs w:val="22"/>
        </w:rPr>
        <w:t xml:space="preserve"> </w:t>
      </w:r>
      <w:r w:rsidR="00E32964" w:rsidRPr="000F6953">
        <w:rPr>
          <w:rFonts w:ascii="Verdana" w:hAnsi="Verdana"/>
          <w:b/>
          <w:sz w:val="22"/>
          <w:szCs w:val="22"/>
        </w:rPr>
        <w:t>van 1</w:t>
      </w:r>
      <w:r w:rsidR="000F6953" w:rsidRPr="000F6953">
        <w:rPr>
          <w:rFonts w:ascii="Verdana" w:hAnsi="Verdana"/>
          <w:b/>
          <w:sz w:val="22"/>
          <w:szCs w:val="22"/>
        </w:rPr>
        <w:t>4.0</w:t>
      </w:r>
      <w:r w:rsidR="00E32964" w:rsidRPr="000F6953">
        <w:rPr>
          <w:rFonts w:ascii="Verdana" w:hAnsi="Verdana"/>
          <w:b/>
          <w:sz w:val="22"/>
          <w:szCs w:val="22"/>
        </w:rPr>
        <w:t>0</w:t>
      </w:r>
      <w:r w:rsidR="007D7F27" w:rsidRPr="000F6953">
        <w:rPr>
          <w:rFonts w:ascii="Verdana" w:hAnsi="Verdana"/>
          <w:b/>
          <w:sz w:val="22"/>
          <w:szCs w:val="22"/>
        </w:rPr>
        <w:t xml:space="preserve"> – 1</w:t>
      </w:r>
      <w:r w:rsidR="003D529A">
        <w:rPr>
          <w:rFonts w:ascii="Verdana" w:hAnsi="Verdana"/>
          <w:b/>
          <w:sz w:val="22"/>
          <w:szCs w:val="22"/>
        </w:rPr>
        <w:t>6</w:t>
      </w:r>
      <w:r w:rsidR="007D7F27" w:rsidRPr="000F6953">
        <w:rPr>
          <w:rFonts w:ascii="Verdana" w:hAnsi="Verdana"/>
          <w:b/>
          <w:sz w:val="22"/>
          <w:szCs w:val="22"/>
        </w:rPr>
        <w:t>.</w:t>
      </w:r>
      <w:r w:rsidR="003D529A">
        <w:rPr>
          <w:rFonts w:ascii="Verdana" w:hAnsi="Verdana"/>
          <w:b/>
          <w:sz w:val="22"/>
          <w:szCs w:val="22"/>
        </w:rPr>
        <w:t>45</w:t>
      </w:r>
      <w:r w:rsidR="00E10434" w:rsidRPr="000F6953">
        <w:rPr>
          <w:rFonts w:ascii="Verdana" w:hAnsi="Verdana"/>
          <w:b/>
          <w:sz w:val="22"/>
          <w:szCs w:val="22"/>
        </w:rPr>
        <w:t xml:space="preserve"> uur in Doorn.</w:t>
      </w:r>
    </w:p>
    <w:p w:rsidR="00FA19A9" w:rsidRPr="000F6953" w:rsidRDefault="00FA19A9" w:rsidP="00FA19A9">
      <w:pPr>
        <w:pBdr>
          <w:bottom w:val="single" w:sz="4" w:space="1" w:color="auto"/>
        </w:pBdr>
        <w:rPr>
          <w:rFonts w:ascii="Verdana" w:hAnsi="Verdana"/>
          <w:sz w:val="22"/>
          <w:szCs w:val="22"/>
          <w:u w:val="single"/>
        </w:rPr>
      </w:pPr>
    </w:p>
    <w:p w:rsidR="00FA19A9" w:rsidRPr="000F6953" w:rsidRDefault="00FA19A9" w:rsidP="00FA19A9">
      <w:pPr>
        <w:rPr>
          <w:rFonts w:ascii="Verdana" w:hAnsi="Verdana"/>
          <w:sz w:val="22"/>
          <w:szCs w:val="22"/>
        </w:rPr>
      </w:pPr>
    </w:p>
    <w:p w:rsidR="00FA19A9" w:rsidRPr="000F6953" w:rsidRDefault="00FA19A9" w:rsidP="00FA19A9">
      <w:pPr>
        <w:rPr>
          <w:rFonts w:ascii="Verdana" w:hAnsi="Verdana"/>
          <w:b/>
          <w:sz w:val="22"/>
          <w:szCs w:val="22"/>
        </w:rPr>
      </w:pPr>
      <w:r w:rsidRPr="000F6953">
        <w:rPr>
          <w:rFonts w:ascii="Verdana" w:hAnsi="Verdana"/>
          <w:b/>
          <w:sz w:val="22"/>
          <w:szCs w:val="22"/>
        </w:rPr>
        <w:t>Aanwezig</w:t>
      </w:r>
      <w:r w:rsidR="00E32964" w:rsidRPr="000F6953">
        <w:rPr>
          <w:rFonts w:ascii="Verdana" w:hAnsi="Verdana"/>
          <w:b/>
          <w:sz w:val="22"/>
          <w:szCs w:val="22"/>
        </w:rPr>
        <w:t>:</w:t>
      </w:r>
    </w:p>
    <w:p w:rsidR="00FA19A9" w:rsidRPr="000F6953" w:rsidRDefault="00FA19A9" w:rsidP="00FA19A9">
      <w:pPr>
        <w:rPr>
          <w:rFonts w:ascii="Verdana" w:hAnsi="Verdana"/>
          <w:sz w:val="22"/>
          <w:szCs w:val="22"/>
        </w:rPr>
      </w:pPr>
    </w:p>
    <w:p w:rsidR="00FA19A9" w:rsidRPr="000F6953" w:rsidRDefault="002B1B88" w:rsidP="00FA19A9">
      <w:pPr>
        <w:rPr>
          <w:rFonts w:ascii="Verdana" w:hAnsi="Verdana"/>
          <w:sz w:val="22"/>
          <w:szCs w:val="22"/>
        </w:rPr>
      </w:pPr>
      <w:r w:rsidRPr="000F6953">
        <w:rPr>
          <w:rFonts w:ascii="Verdana" w:hAnsi="Verdana"/>
          <w:sz w:val="22"/>
          <w:szCs w:val="22"/>
        </w:rPr>
        <w:t>J</w:t>
      </w:r>
      <w:r w:rsidR="003D529A">
        <w:rPr>
          <w:rFonts w:ascii="Verdana" w:hAnsi="Verdana"/>
          <w:sz w:val="22"/>
          <w:szCs w:val="22"/>
        </w:rPr>
        <w:t>.</w:t>
      </w:r>
      <w:r w:rsidRPr="000F6953">
        <w:rPr>
          <w:rFonts w:ascii="Verdana" w:hAnsi="Verdana"/>
          <w:sz w:val="22"/>
          <w:szCs w:val="22"/>
        </w:rPr>
        <w:t xml:space="preserve"> van Groos</w:t>
      </w:r>
      <w:r w:rsidRPr="000F6953">
        <w:rPr>
          <w:rFonts w:ascii="Verdana" w:hAnsi="Verdana"/>
          <w:sz w:val="22"/>
          <w:szCs w:val="22"/>
        </w:rPr>
        <w:tab/>
      </w:r>
      <w:r w:rsidRPr="000F6953">
        <w:rPr>
          <w:rFonts w:ascii="Verdana" w:hAnsi="Verdana"/>
          <w:sz w:val="22"/>
          <w:szCs w:val="22"/>
        </w:rPr>
        <w:tab/>
      </w:r>
      <w:r w:rsidR="003D529A">
        <w:rPr>
          <w:rFonts w:ascii="Verdana" w:hAnsi="Verdana"/>
          <w:sz w:val="22"/>
          <w:szCs w:val="22"/>
        </w:rPr>
        <w:t xml:space="preserve">         </w:t>
      </w:r>
      <w:r w:rsidR="00FA19A9" w:rsidRPr="000F6953">
        <w:rPr>
          <w:rFonts w:ascii="Verdana" w:hAnsi="Verdana"/>
          <w:sz w:val="22"/>
          <w:szCs w:val="22"/>
        </w:rPr>
        <w:t>wethouder gemeente Waalwijk</w:t>
      </w:r>
      <w:r w:rsidR="002754CA" w:rsidRPr="000F6953">
        <w:rPr>
          <w:rFonts w:ascii="Verdana" w:hAnsi="Verdana"/>
          <w:sz w:val="22"/>
          <w:szCs w:val="22"/>
        </w:rPr>
        <w:t xml:space="preserve"> (voorzitter)</w:t>
      </w:r>
    </w:p>
    <w:p w:rsidR="003500A5" w:rsidRDefault="003500A5" w:rsidP="00771E46">
      <w:pPr>
        <w:rPr>
          <w:rFonts w:ascii="Verdana" w:hAnsi="Verdana"/>
          <w:sz w:val="22"/>
          <w:szCs w:val="22"/>
        </w:rPr>
      </w:pPr>
      <w:r w:rsidRPr="000F6953">
        <w:rPr>
          <w:rFonts w:ascii="Verdana" w:hAnsi="Verdana"/>
          <w:sz w:val="22"/>
          <w:szCs w:val="22"/>
        </w:rPr>
        <w:t>J</w:t>
      </w:r>
      <w:r w:rsidR="003D529A">
        <w:rPr>
          <w:rFonts w:ascii="Verdana" w:hAnsi="Verdana"/>
          <w:sz w:val="22"/>
          <w:szCs w:val="22"/>
        </w:rPr>
        <w:t>. V</w:t>
      </w:r>
      <w:r w:rsidRPr="000F6953">
        <w:rPr>
          <w:rFonts w:ascii="Verdana" w:hAnsi="Verdana"/>
          <w:sz w:val="22"/>
          <w:szCs w:val="22"/>
        </w:rPr>
        <w:t xml:space="preserve">arkevisser   </w:t>
      </w:r>
      <w:r w:rsidR="003D529A">
        <w:rPr>
          <w:rFonts w:ascii="Verdana" w:hAnsi="Verdana"/>
          <w:sz w:val="22"/>
          <w:szCs w:val="22"/>
        </w:rPr>
        <w:t xml:space="preserve">     </w:t>
      </w:r>
      <w:r w:rsidR="000F0E48">
        <w:rPr>
          <w:rFonts w:ascii="Verdana" w:hAnsi="Verdana"/>
          <w:sz w:val="22"/>
          <w:szCs w:val="22"/>
        </w:rPr>
        <w:tab/>
      </w:r>
      <w:r w:rsidRPr="000F6953">
        <w:rPr>
          <w:rFonts w:ascii="Verdana" w:hAnsi="Verdana"/>
          <w:sz w:val="22"/>
          <w:szCs w:val="22"/>
        </w:rPr>
        <w:t>wethouder gemeente Zeist</w:t>
      </w:r>
    </w:p>
    <w:p w:rsidR="0024647B" w:rsidRPr="000F6953" w:rsidRDefault="003D529A" w:rsidP="00771E46">
      <w:pPr>
        <w:rPr>
          <w:rFonts w:ascii="Verdana" w:hAnsi="Verdana"/>
          <w:sz w:val="22"/>
          <w:szCs w:val="22"/>
        </w:rPr>
      </w:pPr>
      <w:r>
        <w:rPr>
          <w:rFonts w:ascii="Verdana" w:hAnsi="Verdana"/>
          <w:sz w:val="22"/>
          <w:szCs w:val="22"/>
        </w:rPr>
        <w:t>J.</w:t>
      </w:r>
      <w:r w:rsidR="0024647B">
        <w:rPr>
          <w:rFonts w:ascii="Verdana" w:hAnsi="Verdana"/>
          <w:sz w:val="22"/>
          <w:szCs w:val="22"/>
        </w:rPr>
        <w:t xml:space="preserve"> </w:t>
      </w:r>
      <w:proofErr w:type="spellStart"/>
      <w:r w:rsidR="0024647B">
        <w:rPr>
          <w:rFonts w:ascii="Verdana" w:hAnsi="Verdana"/>
          <w:sz w:val="22"/>
          <w:szCs w:val="22"/>
        </w:rPr>
        <w:t>Boonzaaijer</w:t>
      </w:r>
      <w:proofErr w:type="spellEnd"/>
      <w:r>
        <w:rPr>
          <w:rFonts w:ascii="Verdana" w:hAnsi="Verdana"/>
          <w:sz w:val="22"/>
          <w:szCs w:val="22"/>
        </w:rPr>
        <w:t xml:space="preserve">        </w:t>
      </w:r>
      <w:r w:rsidR="0024647B">
        <w:rPr>
          <w:rFonts w:ascii="Verdana" w:hAnsi="Verdana"/>
          <w:sz w:val="22"/>
          <w:szCs w:val="22"/>
        </w:rPr>
        <w:tab/>
        <w:t>wethouder Utrechtse Heuvelrug</w:t>
      </w:r>
    </w:p>
    <w:p w:rsidR="00A815B5" w:rsidRDefault="0024647B"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P</w:t>
      </w:r>
      <w:r w:rsidR="003D529A">
        <w:rPr>
          <w:rFonts w:ascii="Verdana" w:eastAsiaTheme="minorHAnsi" w:hAnsi="Verdana" w:cs="Calibri"/>
          <w:sz w:val="22"/>
          <w:szCs w:val="22"/>
          <w:lang w:eastAsia="en-US"/>
        </w:rPr>
        <w:t>.</w:t>
      </w:r>
      <w:r>
        <w:rPr>
          <w:rFonts w:ascii="Verdana" w:eastAsiaTheme="minorHAnsi" w:hAnsi="Verdana" w:cs="Calibri"/>
          <w:sz w:val="22"/>
          <w:szCs w:val="22"/>
          <w:lang w:eastAsia="en-US"/>
        </w:rPr>
        <w:t xml:space="preserve"> van der </w:t>
      </w:r>
      <w:proofErr w:type="spellStart"/>
      <w:r>
        <w:rPr>
          <w:rFonts w:ascii="Verdana" w:eastAsiaTheme="minorHAnsi" w:hAnsi="Verdana" w:cs="Calibri"/>
          <w:sz w:val="22"/>
          <w:szCs w:val="22"/>
          <w:lang w:eastAsia="en-US"/>
        </w:rPr>
        <w:t>Torre</w:t>
      </w:r>
      <w:proofErr w:type="spellEnd"/>
      <w:r w:rsidR="00A815B5" w:rsidRPr="000F6953">
        <w:rPr>
          <w:rFonts w:ascii="Verdana" w:eastAsiaTheme="minorHAnsi" w:hAnsi="Verdana" w:cs="Calibri"/>
          <w:sz w:val="22"/>
          <w:szCs w:val="22"/>
          <w:lang w:eastAsia="en-US"/>
        </w:rPr>
        <w:t xml:space="preserve">       </w:t>
      </w:r>
      <w:r w:rsidR="003D529A">
        <w:rPr>
          <w:rFonts w:ascii="Verdana" w:eastAsiaTheme="minorHAnsi" w:hAnsi="Verdana" w:cs="Calibri"/>
          <w:sz w:val="22"/>
          <w:szCs w:val="22"/>
          <w:lang w:eastAsia="en-US"/>
        </w:rPr>
        <w:t xml:space="preserve">    </w:t>
      </w:r>
      <w:r w:rsidR="000F0E48">
        <w:rPr>
          <w:rFonts w:ascii="Verdana" w:eastAsiaTheme="minorHAnsi" w:hAnsi="Verdana" w:cs="Calibri"/>
          <w:sz w:val="22"/>
          <w:szCs w:val="22"/>
          <w:lang w:eastAsia="en-US"/>
        </w:rPr>
        <w:t xml:space="preserve"> </w:t>
      </w:r>
      <w:r w:rsidR="003D529A">
        <w:rPr>
          <w:rFonts w:ascii="Verdana" w:eastAsiaTheme="minorHAnsi" w:hAnsi="Verdana" w:cs="Calibri"/>
          <w:sz w:val="22"/>
          <w:szCs w:val="22"/>
          <w:lang w:eastAsia="en-US"/>
        </w:rPr>
        <w:t xml:space="preserve"> </w:t>
      </w:r>
      <w:r w:rsidR="000F0E48">
        <w:rPr>
          <w:rFonts w:ascii="Verdana" w:eastAsiaTheme="minorHAnsi" w:hAnsi="Verdana" w:cs="Calibri"/>
          <w:sz w:val="22"/>
          <w:szCs w:val="22"/>
          <w:lang w:eastAsia="en-US"/>
        </w:rPr>
        <w:t xml:space="preserve"> wethouder </w:t>
      </w:r>
      <w:r>
        <w:rPr>
          <w:rFonts w:ascii="Verdana" w:eastAsiaTheme="minorHAnsi" w:hAnsi="Verdana" w:cs="Calibri"/>
          <w:sz w:val="22"/>
          <w:szCs w:val="22"/>
          <w:lang w:eastAsia="en-US"/>
        </w:rPr>
        <w:t>Soest</w:t>
      </w:r>
    </w:p>
    <w:p w:rsidR="003D529A"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M. Doodkorte                  wethouder Gorinchem</w:t>
      </w:r>
    </w:p>
    <w:p w:rsidR="003D529A"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M. </w:t>
      </w:r>
      <w:proofErr w:type="spellStart"/>
      <w:r>
        <w:rPr>
          <w:rFonts w:ascii="Verdana" w:eastAsiaTheme="minorHAnsi" w:hAnsi="Verdana" w:cs="Calibri"/>
          <w:sz w:val="22"/>
          <w:szCs w:val="22"/>
          <w:lang w:eastAsia="en-US"/>
        </w:rPr>
        <w:t>Ekker</w:t>
      </w:r>
      <w:proofErr w:type="spellEnd"/>
      <w:r>
        <w:rPr>
          <w:rFonts w:ascii="Verdana" w:eastAsiaTheme="minorHAnsi" w:hAnsi="Verdana" w:cs="Calibri"/>
          <w:sz w:val="22"/>
          <w:szCs w:val="22"/>
          <w:lang w:eastAsia="en-US"/>
        </w:rPr>
        <w:t xml:space="preserve">                         wethouder Kampen</w:t>
      </w:r>
    </w:p>
    <w:p w:rsidR="003D529A"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J. </w:t>
      </w:r>
      <w:proofErr w:type="spellStart"/>
      <w:r>
        <w:rPr>
          <w:rFonts w:ascii="Verdana" w:eastAsiaTheme="minorHAnsi" w:hAnsi="Verdana" w:cs="Calibri"/>
          <w:sz w:val="22"/>
          <w:szCs w:val="22"/>
          <w:lang w:eastAsia="en-US"/>
        </w:rPr>
        <w:t>Goijaarts</w:t>
      </w:r>
      <w:proofErr w:type="spellEnd"/>
      <w:r>
        <w:rPr>
          <w:rFonts w:ascii="Verdana" w:eastAsiaTheme="minorHAnsi" w:hAnsi="Verdana" w:cs="Calibri"/>
          <w:sz w:val="22"/>
          <w:szCs w:val="22"/>
          <w:lang w:eastAsia="en-US"/>
        </w:rPr>
        <w:t xml:space="preserve">                     wethouder Meijerijstad</w:t>
      </w:r>
    </w:p>
    <w:p w:rsidR="003D529A"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P. </w:t>
      </w:r>
      <w:proofErr w:type="spellStart"/>
      <w:r>
        <w:rPr>
          <w:rFonts w:ascii="Verdana" w:eastAsiaTheme="minorHAnsi" w:hAnsi="Verdana" w:cs="Calibri"/>
          <w:sz w:val="22"/>
          <w:szCs w:val="22"/>
          <w:lang w:eastAsia="en-US"/>
        </w:rPr>
        <w:t>Melzer</w:t>
      </w:r>
      <w:proofErr w:type="spellEnd"/>
      <w:r>
        <w:rPr>
          <w:rFonts w:ascii="Verdana" w:eastAsiaTheme="minorHAnsi" w:hAnsi="Verdana" w:cs="Calibri"/>
          <w:sz w:val="22"/>
          <w:szCs w:val="22"/>
          <w:lang w:eastAsia="en-US"/>
        </w:rPr>
        <w:t xml:space="preserve">                        wethouder Pijnacker-Nootdorp</w:t>
      </w:r>
    </w:p>
    <w:p w:rsidR="003D529A"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M. Verloop                      wethouder Veenendaal</w:t>
      </w:r>
    </w:p>
    <w:p w:rsidR="002E2367" w:rsidRDefault="003D529A"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H. Haring </w:t>
      </w:r>
      <w:r w:rsidR="002E2367">
        <w:rPr>
          <w:rFonts w:ascii="Verdana" w:eastAsiaTheme="minorHAnsi" w:hAnsi="Verdana" w:cs="Calibri"/>
          <w:sz w:val="22"/>
          <w:szCs w:val="22"/>
          <w:lang w:eastAsia="en-US"/>
        </w:rPr>
        <w:t xml:space="preserve">                       wethouder Woerden</w:t>
      </w:r>
    </w:p>
    <w:p w:rsidR="003D529A" w:rsidRDefault="005E027F"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G. van den Hengel </w:t>
      </w:r>
      <w:r w:rsidR="002E2367">
        <w:rPr>
          <w:rFonts w:ascii="Verdana" w:eastAsiaTheme="minorHAnsi" w:hAnsi="Verdana" w:cs="Calibri"/>
          <w:sz w:val="22"/>
          <w:szCs w:val="22"/>
          <w:lang w:eastAsia="en-US"/>
        </w:rPr>
        <w:t xml:space="preserve">          wethouder Barneveld</w:t>
      </w:r>
      <w:r w:rsidR="003D529A">
        <w:rPr>
          <w:rFonts w:ascii="Verdana" w:eastAsiaTheme="minorHAnsi" w:hAnsi="Verdana" w:cs="Calibri"/>
          <w:sz w:val="22"/>
          <w:szCs w:val="22"/>
          <w:lang w:eastAsia="en-US"/>
        </w:rPr>
        <w:t xml:space="preserve">  </w:t>
      </w:r>
    </w:p>
    <w:p w:rsidR="002E2367" w:rsidRDefault="002E2367"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E. Westerhof                   concern-controller Zeist</w:t>
      </w:r>
    </w:p>
    <w:p w:rsidR="002E2367" w:rsidRDefault="002E2367"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C. </w:t>
      </w:r>
      <w:proofErr w:type="spellStart"/>
      <w:r>
        <w:rPr>
          <w:rFonts w:ascii="Verdana" w:eastAsiaTheme="minorHAnsi" w:hAnsi="Verdana" w:cs="Calibri"/>
          <w:sz w:val="22"/>
          <w:szCs w:val="22"/>
          <w:lang w:eastAsia="en-US"/>
        </w:rPr>
        <w:t>Krouwel</w:t>
      </w:r>
      <w:proofErr w:type="spellEnd"/>
      <w:r>
        <w:rPr>
          <w:rFonts w:ascii="Verdana" w:eastAsiaTheme="minorHAnsi" w:hAnsi="Verdana" w:cs="Calibri"/>
          <w:sz w:val="22"/>
          <w:szCs w:val="22"/>
          <w:lang w:eastAsia="en-US"/>
        </w:rPr>
        <w:t xml:space="preserve">                      afd. Financiën BAR-gemeenten</w:t>
      </w:r>
    </w:p>
    <w:p w:rsidR="002E2367" w:rsidRDefault="002E2367"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A. Morren                       </w:t>
      </w:r>
      <w:proofErr w:type="spellStart"/>
      <w:r>
        <w:rPr>
          <w:rFonts w:ascii="Verdana" w:eastAsiaTheme="minorHAnsi" w:hAnsi="Verdana" w:cs="Calibri"/>
          <w:sz w:val="22"/>
          <w:szCs w:val="22"/>
          <w:lang w:eastAsia="en-US"/>
        </w:rPr>
        <w:t>treasurer</w:t>
      </w:r>
      <w:proofErr w:type="spellEnd"/>
      <w:r>
        <w:rPr>
          <w:rFonts w:ascii="Verdana" w:eastAsiaTheme="minorHAnsi" w:hAnsi="Verdana" w:cs="Calibri"/>
          <w:sz w:val="22"/>
          <w:szCs w:val="22"/>
          <w:lang w:eastAsia="en-US"/>
        </w:rPr>
        <w:t xml:space="preserve"> Veenendaal</w:t>
      </w:r>
    </w:p>
    <w:p w:rsidR="005E027F" w:rsidRDefault="005E027F"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M. </w:t>
      </w:r>
      <w:proofErr w:type="spellStart"/>
      <w:r>
        <w:rPr>
          <w:rFonts w:ascii="Verdana" w:eastAsiaTheme="minorHAnsi" w:hAnsi="Verdana" w:cs="Calibri"/>
          <w:sz w:val="22"/>
          <w:szCs w:val="22"/>
          <w:lang w:eastAsia="en-US"/>
        </w:rPr>
        <w:t>Penders</w:t>
      </w:r>
      <w:proofErr w:type="spellEnd"/>
      <w:r>
        <w:rPr>
          <w:rFonts w:ascii="Verdana" w:eastAsiaTheme="minorHAnsi" w:hAnsi="Verdana" w:cs="Calibri"/>
          <w:sz w:val="22"/>
          <w:szCs w:val="22"/>
          <w:lang w:eastAsia="en-US"/>
        </w:rPr>
        <w:t xml:space="preserve">                      hoofd concernadvies Roermond</w:t>
      </w:r>
    </w:p>
    <w:p w:rsidR="002E2367" w:rsidRPr="000F6953" w:rsidRDefault="002E2367"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L. Beckers                      beleidsadviseur Zeist</w:t>
      </w:r>
    </w:p>
    <w:p w:rsidR="007D7F27" w:rsidRPr="000F6953" w:rsidRDefault="003500A5" w:rsidP="007D7F27">
      <w:pPr>
        <w:rPr>
          <w:rFonts w:ascii="Verdana" w:hAnsi="Verdana"/>
          <w:sz w:val="22"/>
          <w:szCs w:val="22"/>
        </w:rPr>
      </w:pPr>
      <w:r w:rsidRPr="000F6953">
        <w:rPr>
          <w:rFonts w:ascii="Verdana" w:hAnsi="Verdana"/>
          <w:sz w:val="22"/>
          <w:szCs w:val="22"/>
        </w:rPr>
        <w:t xml:space="preserve">Eric van Loon         </w:t>
      </w:r>
      <w:r w:rsidR="000F0E48">
        <w:rPr>
          <w:rFonts w:ascii="Verdana" w:hAnsi="Verdana"/>
          <w:sz w:val="22"/>
          <w:szCs w:val="22"/>
        </w:rPr>
        <w:tab/>
      </w:r>
      <w:r w:rsidR="00FA488D" w:rsidRPr="000F6953">
        <w:rPr>
          <w:rFonts w:ascii="Verdana" w:hAnsi="Verdana"/>
          <w:sz w:val="22"/>
          <w:szCs w:val="22"/>
        </w:rPr>
        <w:t>teamleider f</w:t>
      </w:r>
      <w:r w:rsidRPr="000F6953">
        <w:rPr>
          <w:rFonts w:ascii="Verdana" w:hAnsi="Verdana"/>
          <w:sz w:val="22"/>
          <w:szCs w:val="22"/>
        </w:rPr>
        <w:t>inanciën Waalwijk</w:t>
      </w:r>
      <w:r w:rsidRPr="000F6953">
        <w:rPr>
          <w:rFonts w:ascii="Verdana" w:hAnsi="Verdana"/>
          <w:sz w:val="22"/>
          <w:szCs w:val="22"/>
        </w:rPr>
        <w:tab/>
      </w:r>
    </w:p>
    <w:p w:rsidR="005270CB" w:rsidRPr="000F6953" w:rsidRDefault="005270CB" w:rsidP="00125178">
      <w:pPr>
        <w:rPr>
          <w:rFonts w:ascii="Verdana" w:hAnsi="Verdana"/>
          <w:sz w:val="22"/>
          <w:szCs w:val="22"/>
        </w:rPr>
      </w:pPr>
    </w:p>
    <w:p w:rsidR="005270CB" w:rsidRPr="000F6953" w:rsidRDefault="005270CB" w:rsidP="00125178">
      <w:pPr>
        <w:rPr>
          <w:rFonts w:ascii="Verdana" w:hAnsi="Verdana"/>
          <w:b/>
          <w:sz w:val="22"/>
          <w:szCs w:val="22"/>
        </w:rPr>
      </w:pPr>
      <w:r w:rsidRPr="000F6953">
        <w:rPr>
          <w:rFonts w:ascii="Verdana" w:hAnsi="Verdana"/>
          <w:b/>
          <w:sz w:val="22"/>
          <w:szCs w:val="22"/>
        </w:rPr>
        <w:t>Verder aanwezig:</w:t>
      </w:r>
    </w:p>
    <w:p w:rsidR="002E2367" w:rsidRDefault="002E2367" w:rsidP="007A7B27">
      <w:pPr>
        <w:pStyle w:val="Normaalweb"/>
        <w:spacing w:before="0" w:beforeAutospacing="0" w:after="0" w:afterAutospacing="0"/>
        <w:rPr>
          <w:rFonts w:ascii="Verdana" w:hAnsi="Verdana"/>
          <w:sz w:val="22"/>
          <w:szCs w:val="22"/>
        </w:rPr>
      </w:pPr>
      <w:r>
        <w:rPr>
          <w:rFonts w:ascii="Verdana" w:hAnsi="Verdana"/>
          <w:sz w:val="22"/>
          <w:szCs w:val="22"/>
        </w:rPr>
        <w:t xml:space="preserve">R. </w:t>
      </w:r>
      <w:proofErr w:type="spellStart"/>
      <w:r>
        <w:rPr>
          <w:rFonts w:ascii="Verdana" w:hAnsi="Verdana"/>
          <w:sz w:val="22"/>
          <w:szCs w:val="22"/>
        </w:rPr>
        <w:t>Verkuijlen</w:t>
      </w:r>
      <w:proofErr w:type="spellEnd"/>
      <w:r>
        <w:rPr>
          <w:rFonts w:ascii="Verdana" w:hAnsi="Verdana"/>
          <w:sz w:val="22"/>
          <w:szCs w:val="22"/>
        </w:rPr>
        <w:t xml:space="preserve">                   VNG (presentatie)</w:t>
      </w:r>
    </w:p>
    <w:p w:rsidR="007A7B27" w:rsidRPr="0024647B" w:rsidRDefault="002E2367" w:rsidP="007A7B27">
      <w:pPr>
        <w:pStyle w:val="Normaalweb"/>
        <w:spacing w:before="0" w:beforeAutospacing="0" w:after="0" w:afterAutospacing="0"/>
        <w:rPr>
          <w:rFonts w:ascii="Verdana" w:hAnsi="Verdana"/>
          <w:sz w:val="22"/>
          <w:szCs w:val="22"/>
        </w:rPr>
      </w:pPr>
      <w:r>
        <w:rPr>
          <w:rFonts w:ascii="Verdana" w:hAnsi="Verdana"/>
          <w:sz w:val="22"/>
          <w:szCs w:val="22"/>
        </w:rPr>
        <w:t xml:space="preserve">G. van </w:t>
      </w:r>
      <w:proofErr w:type="spellStart"/>
      <w:r>
        <w:rPr>
          <w:rFonts w:ascii="Verdana" w:hAnsi="Verdana"/>
          <w:sz w:val="22"/>
          <w:szCs w:val="22"/>
        </w:rPr>
        <w:t>Nijendaal</w:t>
      </w:r>
      <w:proofErr w:type="spellEnd"/>
      <w:r>
        <w:rPr>
          <w:rFonts w:ascii="Verdana" w:hAnsi="Verdana"/>
          <w:sz w:val="22"/>
          <w:szCs w:val="22"/>
        </w:rPr>
        <w:t xml:space="preserve">              </w:t>
      </w:r>
      <w:proofErr w:type="spellStart"/>
      <w:r>
        <w:rPr>
          <w:rFonts w:ascii="Verdana" w:hAnsi="Verdana"/>
          <w:sz w:val="22"/>
          <w:szCs w:val="22"/>
        </w:rPr>
        <w:t>RvFV</w:t>
      </w:r>
      <w:proofErr w:type="spellEnd"/>
      <w:r>
        <w:rPr>
          <w:rFonts w:ascii="Verdana" w:hAnsi="Verdana"/>
          <w:sz w:val="22"/>
          <w:szCs w:val="22"/>
        </w:rPr>
        <w:t xml:space="preserve"> (presentatie</w:t>
      </w:r>
      <w:r w:rsidR="007A7B27" w:rsidRPr="0024647B">
        <w:rPr>
          <w:rFonts w:ascii="Verdana" w:hAnsi="Verdana"/>
          <w:sz w:val="22"/>
          <w:szCs w:val="22"/>
        </w:rPr>
        <w:tab/>
      </w:r>
    </w:p>
    <w:p w:rsidR="00E10434" w:rsidRPr="0024647B" w:rsidRDefault="00E10434" w:rsidP="00E10434">
      <w:pPr>
        <w:pBdr>
          <w:bottom w:val="single" w:sz="4" w:space="1" w:color="auto"/>
        </w:pBdr>
        <w:jc w:val="right"/>
        <w:rPr>
          <w:rFonts w:ascii="Verdana" w:hAnsi="Verdana"/>
          <w:sz w:val="22"/>
          <w:szCs w:val="22"/>
        </w:rPr>
      </w:pPr>
    </w:p>
    <w:p w:rsidR="00E10434" w:rsidRPr="0024647B" w:rsidRDefault="00E10434" w:rsidP="00E10434">
      <w:pPr>
        <w:rPr>
          <w:rFonts w:ascii="Verdana" w:hAnsi="Verdana"/>
          <w:sz w:val="22"/>
          <w:szCs w:val="22"/>
        </w:rPr>
      </w:pPr>
    </w:p>
    <w:p w:rsidR="009400A5" w:rsidRPr="000F6953" w:rsidRDefault="009400A5" w:rsidP="009400A5">
      <w:pPr>
        <w:numPr>
          <w:ilvl w:val="0"/>
          <w:numId w:val="29"/>
        </w:numPr>
        <w:tabs>
          <w:tab w:val="num" w:pos="502"/>
        </w:tabs>
        <w:ind w:left="502"/>
        <w:rPr>
          <w:rFonts w:ascii="Verdana" w:hAnsi="Verdana"/>
          <w:b/>
          <w:sz w:val="22"/>
          <w:szCs w:val="22"/>
        </w:rPr>
      </w:pPr>
      <w:r w:rsidRPr="000F6953">
        <w:rPr>
          <w:rFonts w:ascii="Verdana" w:hAnsi="Verdana"/>
          <w:b/>
          <w:sz w:val="22"/>
          <w:szCs w:val="22"/>
        </w:rPr>
        <w:t>Opening</w:t>
      </w:r>
      <w:r w:rsidRPr="000F6953">
        <w:rPr>
          <w:rFonts w:ascii="Verdana" w:hAnsi="Verdana"/>
          <w:sz w:val="22"/>
          <w:szCs w:val="22"/>
        </w:rPr>
        <w:t xml:space="preserve"> </w:t>
      </w:r>
      <w:r w:rsidRPr="000F6953">
        <w:rPr>
          <w:rFonts w:ascii="Verdana" w:hAnsi="Verdana"/>
          <w:b/>
          <w:sz w:val="22"/>
          <w:szCs w:val="22"/>
        </w:rPr>
        <w:t xml:space="preserve">en mededelingen </w:t>
      </w:r>
    </w:p>
    <w:p w:rsidR="000F6953" w:rsidRPr="000F6953" w:rsidRDefault="00330209" w:rsidP="00E979B7">
      <w:pPr>
        <w:ind w:left="142"/>
        <w:rPr>
          <w:rFonts w:ascii="Verdana" w:hAnsi="Verdana"/>
          <w:sz w:val="22"/>
          <w:szCs w:val="22"/>
        </w:rPr>
      </w:pPr>
      <w:r w:rsidRPr="000F6953">
        <w:rPr>
          <w:rFonts w:ascii="Verdana" w:hAnsi="Verdana"/>
          <w:sz w:val="22"/>
          <w:szCs w:val="22"/>
        </w:rPr>
        <w:t xml:space="preserve">De voorzitter opent de vergadering en heet de aanwezigen </w:t>
      </w:r>
      <w:r w:rsidR="007A7B27" w:rsidRPr="000F6953">
        <w:rPr>
          <w:rFonts w:ascii="Verdana" w:hAnsi="Verdana"/>
          <w:sz w:val="22"/>
          <w:szCs w:val="22"/>
        </w:rPr>
        <w:t xml:space="preserve">van harte </w:t>
      </w:r>
      <w:r w:rsidR="00634B15" w:rsidRPr="000F6953">
        <w:rPr>
          <w:rFonts w:ascii="Verdana" w:hAnsi="Verdana"/>
          <w:sz w:val="22"/>
          <w:szCs w:val="22"/>
        </w:rPr>
        <w:t>welkom</w:t>
      </w:r>
      <w:r w:rsidR="00CC4AA5">
        <w:rPr>
          <w:rFonts w:ascii="Verdana" w:hAnsi="Verdana"/>
          <w:sz w:val="22"/>
          <w:szCs w:val="22"/>
        </w:rPr>
        <w:t>. Agendapunt 6 zal voor agendapunt 5 worden behandeld.</w:t>
      </w:r>
      <w:r w:rsidR="00272D3E" w:rsidRPr="000F6953">
        <w:rPr>
          <w:rFonts w:ascii="Verdana" w:hAnsi="Verdana"/>
          <w:sz w:val="22"/>
          <w:szCs w:val="22"/>
        </w:rPr>
        <w:t xml:space="preserve"> </w:t>
      </w:r>
    </w:p>
    <w:p w:rsidR="009400A5" w:rsidRDefault="00905D59" w:rsidP="000F0E48">
      <w:pPr>
        <w:ind w:left="142" w:firstLine="8"/>
        <w:rPr>
          <w:rFonts w:ascii="Verdana" w:hAnsi="Verdana"/>
          <w:sz w:val="22"/>
          <w:szCs w:val="22"/>
        </w:rPr>
      </w:pPr>
      <w:r w:rsidRPr="00905D59">
        <w:rPr>
          <w:rFonts w:ascii="Verdana" w:hAnsi="Verdana"/>
          <w:sz w:val="22"/>
          <w:szCs w:val="22"/>
        </w:rPr>
        <w:t xml:space="preserve">De presentaties zullen met het verslag op zo kort mogelijke termijn worden </w:t>
      </w:r>
      <w:r w:rsidR="000F0E48">
        <w:rPr>
          <w:rFonts w:ascii="Verdana" w:hAnsi="Verdana"/>
          <w:sz w:val="22"/>
          <w:szCs w:val="22"/>
        </w:rPr>
        <w:t xml:space="preserve">    </w:t>
      </w:r>
      <w:r w:rsidRPr="00905D59">
        <w:rPr>
          <w:rFonts w:ascii="Verdana" w:hAnsi="Verdana"/>
          <w:sz w:val="22"/>
          <w:szCs w:val="22"/>
        </w:rPr>
        <w:t>toegestuurd.</w:t>
      </w:r>
    </w:p>
    <w:p w:rsidR="00E979B7" w:rsidRPr="00905D59" w:rsidRDefault="00E979B7" w:rsidP="000F0E48">
      <w:pPr>
        <w:ind w:left="142" w:firstLine="8"/>
        <w:rPr>
          <w:rFonts w:ascii="Verdana" w:hAnsi="Verdana"/>
          <w:sz w:val="22"/>
          <w:szCs w:val="22"/>
        </w:rPr>
      </w:pPr>
    </w:p>
    <w:p w:rsidR="009400A5" w:rsidRPr="000F6953" w:rsidRDefault="009400A5" w:rsidP="009400A5">
      <w:pPr>
        <w:pStyle w:val="Lijstalinea"/>
        <w:numPr>
          <w:ilvl w:val="0"/>
          <w:numId w:val="29"/>
        </w:numPr>
        <w:tabs>
          <w:tab w:val="num" w:pos="502"/>
        </w:tabs>
        <w:ind w:left="502"/>
        <w:rPr>
          <w:rFonts w:ascii="Verdana" w:hAnsi="Verdana"/>
          <w:b/>
          <w:sz w:val="22"/>
          <w:szCs w:val="22"/>
        </w:rPr>
      </w:pPr>
      <w:r w:rsidRPr="000F6953">
        <w:rPr>
          <w:rFonts w:ascii="Verdana" w:hAnsi="Verdana"/>
          <w:b/>
          <w:sz w:val="22"/>
          <w:szCs w:val="22"/>
        </w:rPr>
        <w:t xml:space="preserve">Verslag van de bijeenkomst van </w:t>
      </w:r>
      <w:r w:rsidR="00E979B7">
        <w:rPr>
          <w:rFonts w:ascii="Verdana" w:hAnsi="Verdana"/>
          <w:b/>
          <w:sz w:val="22"/>
          <w:szCs w:val="22"/>
        </w:rPr>
        <w:t>13 april 2016</w:t>
      </w:r>
      <w:r w:rsidRPr="000F6953">
        <w:rPr>
          <w:rFonts w:ascii="Verdana" w:hAnsi="Verdana"/>
          <w:b/>
          <w:sz w:val="22"/>
          <w:szCs w:val="22"/>
        </w:rPr>
        <w:t xml:space="preserve">  </w:t>
      </w:r>
    </w:p>
    <w:p w:rsidR="00330209" w:rsidRDefault="00330209" w:rsidP="00330209">
      <w:pPr>
        <w:ind w:left="142"/>
        <w:rPr>
          <w:rFonts w:ascii="Verdana" w:hAnsi="Verdana"/>
          <w:sz w:val="22"/>
          <w:szCs w:val="22"/>
        </w:rPr>
      </w:pPr>
      <w:r w:rsidRPr="000F6953">
        <w:rPr>
          <w:rFonts w:ascii="Verdana" w:hAnsi="Verdana"/>
          <w:sz w:val="22"/>
          <w:szCs w:val="22"/>
        </w:rPr>
        <w:t>Wordt ongewijzigd vastgesteld.</w:t>
      </w:r>
    </w:p>
    <w:p w:rsidR="00E979B7" w:rsidRDefault="00E979B7" w:rsidP="00330209">
      <w:pPr>
        <w:ind w:left="142"/>
        <w:rPr>
          <w:rFonts w:ascii="Verdana" w:hAnsi="Verdana"/>
          <w:sz w:val="22"/>
          <w:szCs w:val="22"/>
        </w:rPr>
      </w:pPr>
    </w:p>
    <w:p w:rsidR="00CC4AA5" w:rsidRPr="00CC4AA5" w:rsidRDefault="00CC4AA5" w:rsidP="00CC4AA5">
      <w:pPr>
        <w:pStyle w:val="Lijstalinea"/>
        <w:numPr>
          <w:ilvl w:val="0"/>
          <w:numId w:val="29"/>
        </w:numPr>
        <w:tabs>
          <w:tab w:val="clear" w:pos="5463"/>
          <w:tab w:val="num" w:pos="502"/>
        </w:tabs>
        <w:ind w:left="502"/>
        <w:rPr>
          <w:rFonts w:ascii="Verdana" w:hAnsi="Verdana"/>
          <w:b/>
          <w:sz w:val="22"/>
          <w:szCs w:val="22"/>
        </w:rPr>
      </w:pPr>
      <w:r w:rsidRPr="00CC4AA5">
        <w:rPr>
          <w:rFonts w:ascii="Verdana" w:hAnsi="Verdana"/>
          <w:b/>
          <w:sz w:val="22"/>
          <w:szCs w:val="22"/>
        </w:rPr>
        <w:t>Verruiming gemeentelijk belastinggebied</w:t>
      </w:r>
    </w:p>
    <w:p w:rsidR="00CC4AA5" w:rsidRDefault="00CC4AA5" w:rsidP="00CC4AA5">
      <w:pPr>
        <w:ind w:left="502"/>
        <w:rPr>
          <w:rFonts w:ascii="Verdana" w:hAnsi="Verdana"/>
          <w:sz w:val="22"/>
          <w:szCs w:val="22"/>
        </w:rPr>
      </w:pPr>
      <w:r w:rsidRPr="00CC4AA5">
        <w:rPr>
          <w:rFonts w:ascii="Verdana" w:hAnsi="Verdana"/>
          <w:sz w:val="22"/>
          <w:szCs w:val="22"/>
        </w:rPr>
        <w:t xml:space="preserve">De heer R. </w:t>
      </w:r>
      <w:proofErr w:type="spellStart"/>
      <w:r w:rsidRPr="00CC4AA5">
        <w:rPr>
          <w:rFonts w:ascii="Verdana" w:hAnsi="Verdana"/>
          <w:sz w:val="22"/>
          <w:szCs w:val="22"/>
        </w:rPr>
        <w:t>Verkui</w:t>
      </w:r>
      <w:r w:rsidR="005E027F">
        <w:rPr>
          <w:rFonts w:ascii="Verdana" w:hAnsi="Verdana"/>
          <w:sz w:val="22"/>
          <w:szCs w:val="22"/>
        </w:rPr>
        <w:t>j</w:t>
      </w:r>
      <w:r w:rsidRPr="00CC4AA5">
        <w:rPr>
          <w:rFonts w:ascii="Verdana" w:hAnsi="Verdana"/>
          <w:sz w:val="22"/>
          <w:szCs w:val="22"/>
        </w:rPr>
        <w:t>len</w:t>
      </w:r>
      <w:proofErr w:type="spellEnd"/>
      <w:r w:rsidRPr="00CC4AA5">
        <w:rPr>
          <w:rFonts w:ascii="Verdana" w:hAnsi="Verdana"/>
          <w:sz w:val="22"/>
          <w:szCs w:val="22"/>
        </w:rPr>
        <w:t xml:space="preserve"> van de VNG verzorgt een presentatie over de verruiming van het gemeentelijk belastinggebied.  </w:t>
      </w:r>
      <w:r w:rsidR="005E027F">
        <w:rPr>
          <w:rFonts w:ascii="Verdana" w:hAnsi="Verdana"/>
          <w:sz w:val="22"/>
          <w:szCs w:val="22"/>
        </w:rPr>
        <w:t>Onder</w:t>
      </w:r>
      <w:r>
        <w:rPr>
          <w:rFonts w:ascii="Verdana" w:hAnsi="Verdana"/>
          <w:sz w:val="22"/>
          <w:szCs w:val="22"/>
        </w:rPr>
        <w:t xml:space="preserve"> aanvoering van prof. </w:t>
      </w:r>
      <w:proofErr w:type="spellStart"/>
      <w:r>
        <w:rPr>
          <w:rFonts w:ascii="Verdana" w:hAnsi="Verdana"/>
          <w:sz w:val="22"/>
          <w:szCs w:val="22"/>
        </w:rPr>
        <w:t>Rinnooy</w:t>
      </w:r>
      <w:proofErr w:type="spellEnd"/>
      <w:r>
        <w:rPr>
          <w:rFonts w:ascii="Verdana" w:hAnsi="Verdana"/>
          <w:sz w:val="22"/>
          <w:szCs w:val="22"/>
        </w:rPr>
        <w:t xml:space="preserve"> Kan is in 2015 een aantal ijkpunten inzake herziening van het </w:t>
      </w:r>
      <w:r>
        <w:rPr>
          <w:rFonts w:ascii="Verdana" w:hAnsi="Verdana"/>
          <w:sz w:val="22"/>
          <w:szCs w:val="22"/>
        </w:rPr>
        <w:lastRenderedPageBreak/>
        <w:t xml:space="preserve">gemeentelijk belastinggebied geformuleerd die vervolgens als bouwstenen zijn overgenomen  in een kabinetsbrief in 2016. Diverse partijen hebben dit onderwerp in hun verkiezingsprogramma’s opgenomen waaronder de partijen die momenteel aan de formatietafel zitten. Het gaat hierbij om een substantiële verschuiving van circa € 4 miljard door verlaging van belastinginkomsten op arbeid en een corresponderende verlaging van het gemeentefonds </w:t>
      </w:r>
      <w:r w:rsidR="00597AB6">
        <w:rPr>
          <w:rFonts w:ascii="Verdana" w:hAnsi="Verdana"/>
          <w:sz w:val="22"/>
          <w:szCs w:val="22"/>
        </w:rPr>
        <w:t>met een daar tegenover staande invoering van de ingezeten</w:t>
      </w:r>
      <w:r w:rsidR="007B32FD">
        <w:rPr>
          <w:rFonts w:ascii="Verdana" w:hAnsi="Verdana"/>
          <w:sz w:val="22"/>
          <w:szCs w:val="22"/>
        </w:rPr>
        <w:t>en</w:t>
      </w:r>
      <w:r w:rsidR="00597AB6">
        <w:rPr>
          <w:rFonts w:ascii="Verdana" w:hAnsi="Verdana"/>
          <w:sz w:val="22"/>
          <w:szCs w:val="22"/>
        </w:rPr>
        <w:t>belasting, (her)invoering bewoners</w:t>
      </w:r>
      <w:r w:rsidR="00B9592E">
        <w:rPr>
          <w:rFonts w:ascii="Verdana" w:hAnsi="Verdana"/>
          <w:sz w:val="22"/>
          <w:szCs w:val="22"/>
        </w:rPr>
        <w:t xml:space="preserve"> </w:t>
      </w:r>
      <w:r w:rsidR="00597AB6">
        <w:rPr>
          <w:rFonts w:ascii="Verdana" w:hAnsi="Verdana"/>
          <w:sz w:val="22"/>
          <w:szCs w:val="22"/>
        </w:rPr>
        <w:t xml:space="preserve">OZB en schrappen van diverse kleinere gemeentelijke belastingen. Hij geeft aan, dat momenteel geen duidelijkheid is of en zo ja hoe dit onderwerp </w:t>
      </w:r>
      <w:r w:rsidR="005E027F">
        <w:rPr>
          <w:rFonts w:ascii="Verdana" w:hAnsi="Verdana"/>
          <w:sz w:val="22"/>
          <w:szCs w:val="22"/>
        </w:rPr>
        <w:t>bij</w:t>
      </w:r>
      <w:r w:rsidR="00597AB6">
        <w:rPr>
          <w:rFonts w:ascii="Verdana" w:hAnsi="Verdana"/>
          <w:sz w:val="22"/>
          <w:szCs w:val="22"/>
        </w:rPr>
        <w:t xml:space="preserve"> de kabinetsformatie een rol gaat spelen. Indien de verruiming door gaat, dan zal dat voor het eerst gaan gelden in 2019. Opgemerkt wordt dat tijd genomen moet worden om tot goede invoering te komen. </w:t>
      </w:r>
    </w:p>
    <w:p w:rsidR="00597AB6" w:rsidRDefault="00597AB6" w:rsidP="00CC4AA5">
      <w:pPr>
        <w:ind w:left="502"/>
        <w:rPr>
          <w:rFonts w:ascii="Verdana" w:hAnsi="Verdana"/>
          <w:sz w:val="22"/>
          <w:szCs w:val="22"/>
        </w:rPr>
      </w:pPr>
      <w:r>
        <w:rPr>
          <w:rFonts w:ascii="Verdana" w:hAnsi="Verdana"/>
          <w:sz w:val="22"/>
          <w:szCs w:val="22"/>
        </w:rPr>
        <w:t xml:space="preserve">Voorwaarde is dat bij de operatie een budgettair neutrale overheveling plaatsvindt. Dit laatste zal op microniveau best lastig zijn. Opgemerkt wordt dat het Rijk wel moet accepteren dat binnen marges inkomenseffecten kunnen optreden tussen doelgroepen. </w:t>
      </w:r>
    </w:p>
    <w:p w:rsidR="00597AB6" w:rsidRDefault="00597AB6" w:rsidP="00CC4AA5">
      <w:pPr>
        <w:ind w:left="502"/>
        <w:rPr>
          <w:rFonts w:ascii="Verdana" w:hAnsi="Verdana"/>
          <w:sz w:val="22"/>
          <w:szCs w:val="22"/>
        </w:rPr>
      </w:pPr>
      <w:r>
        <w:rPr>
          <w:rFonts w:ascii="Verdana" w:hAnsi="Verdana"/>
          <w:sz w:val="22"/>
          <w:szCs w:val="22"/>
        </w:rPr>
        <w:t xml:space="preserve">De heer </w:t>
      </w:r>
      <w:proofErr w:type="spellStart"/>
      <w:r>
        <w:rPr>
          <w:rFonts w:ascii="Verdana" w:hAnsi="Verdana"/>
          <w:sz w:val="22"/>
          <w:szCs w:val="22"/>
        </w:rPr>
        <w:t>Verkui</w:t>
      </w:r>
      <w:r w:rsidR="005E027F">
        <w:rPr>
          <w:rFonts w:ascii="Verdana" w:hAnsi="Verdana"/>
          <w:sz w:val="22"/>
          <w:szCs w:val="22"/>
        </w:rPr>
        <w:t>j</w:t>
      </w:r>
      <w:r>
        <w:rPr>
          <w:rFonts w:ascii="Verdana" w:hAnsi="Verdana"/>
          <w:sz w:val="22"/>
          <w:szCs w:val="22"/>
        </w:rPr>
        <w:t>len</w:t>
      </w:r>
      <w:proofErr w:type="spellEnd"/>
      <w:r>
        <w:rPr>
          <w:rFonts w:ascii="Verdana" w:hAnsi="Verdana"/>
          <w:sz w:val="22"/>
          <w:szCs w:val="22"/>
        </w:rPr>
        <w:t xml:space="preserve"> geeft aan dat </w:t>
      </w:r>
      <w:r w:rsidR="00E21E2E">
        <w:rPr>
          <w:rFonts w:ascii="Verdana" w:hAnsi="Verdana"/>
          <w:sz w:val="22"/>
          <w:szCs w:val="22"/>
        </w:rPr>
        <w:t>er de nodige politieke gevoeligheid ligt bij het maken van keuzes juist met het oog op inkomenseffecten. Dit speelt bij zowel invoering van de ingezeten</w:t>
      </w:r>
      <w:r w:rsidR="007B32FD">
        <w:rPr>
          <w:rFonts w:ascii="Verdana" w:hAnsi="Verdana"/>
          <w:sz w:val="22"/>
          <w:szCs w:val="22"/>
        </w:rPr>
        <w:t>en</w:t>
      </w:r>
      <w:r w:rsidR="00E21E2E">
        <w:rPr>
          <w:rFonts w:ascii="Verdana" w:hAnsi="Verdana"/>
          <w:sz w:val="22"/>
          <w:szCs w:val="22"/>
        </w:rPr>
        <w:t>belasting als de (her)invoering gebruikers OZB.</w:t>
      </w:r>
    </w:p>
    <w:p w:rsidR="00E21E2E" w:rsidRDefault="00E21E2E" w:rsidP="00CC4AA5">
      <w:pPr>
        <w:ind w:left="502"/>
        <w:rPr>
          <w:rFonts w:ascii="Verdana" w:hAnsi="Verdana"/>
          <w:sz w:val="22"/>
          <w:szCs w:val="22"/>
        </w:rPr>
      </w:pPr>
      <w:r>
        <w:rPr>
          <w:rFonts w:ascii="Verdana" w:hAnsi="Verdana"/>
          <w:sz w:val="22"/>
          <w:szCs w:val="22"/>
        </w:rPr>
        <w:t>De wethouders pleiten voor:</w:t>
      </w:r>
    </w:p>
    <w:p w:rsidR="00E21E2E" w:rsidRDefault="00E21E2E" w:rsidP="00E21E2E">
      <w:pPr>
        <w:pStyle w:val="Lijstalinea"/>
        <w:numPr>
          <w:ilvl w:val="0"/>
          <w:numId w:val="36"/>
        </w:numPr>
        <w:rPr>
          <w:rFonts w:ascii="Verdana" w:hAnsi="Verdana"/>
          <w:sz w:val="22"/>
          <w:szCs w:val="22"/>
        </w:rPr>
      </w:pPr>
      <w:r>
        <w:rPr>
          <w:rFonts w:ascii="Verdana" w:hAnsi="Verdana"/>
          <w:sz w:val="22"/>
          <w:szCs w:val="22"/>
        </w:rPr>
        <w:t>Neem tijd voor een degelijke invoering van de verruiming</w:t>
      </w:r>
    </w:p>
    <w:p w:rsidR="00E21E2E" w:rsidRDefault="00E21E2E" w:rsidP="00E21E2E">
      <w:pPr>
        <w:pStyle w:val="Lijstalinea"/>
        <w:numPr>
          <w:ilvl w:val="0"/>
          <w:numId w:val="36"/>
        </w:numPr>
        <w:rPr>
          <w:rFonts w:ascii="Verdana" w:hAnsi="Verdana"/>
          <w:sz w:val="22"/>
          <w:szCs w:val="22"/>
        </w:rPr>
      </w:pPr>
      <w:r>
        <w:rPr>
          <w:rFonts w:ascii="Verdana" w:hAnsi="Verdana"/>
          <w:sz w:val="22"/>
          <w:szCs w:val="22"/>
        </w:rPr>
        <w:t>Maak de regelingen niet te ingewikkeld</w:t>
      </w:r>
    </w:p>
    <w:p w:rsidR="00E21E2E" w:rsidRPr="00E21E2E" w:rsidRDefault="00E21E2E" w:rsidP="00E21E2E">
      <w:pPr>
        <w:pStyle w:val="Lijstalinea"/>
        <w:numPr>
          <w:ilvl w:val="0"/>
          <w:numId w:val="36"/>
        </w:numPr>
        <w:rPr>
          <w:rFonts w:ascii="Verdana" w:hAnsi="Verdana"/>
          <w:sz w:val="22"/>
          <w:szCs w:val="22"/>
        </w:rPr>
      </w:pPr>
      <w:r>
        <w:rPr>
          <w:rFonts w:ascii="Verdana" w:hAnsi="Verdana"/>
          <w:sz w:val="22"/>
          <w:szCs w:val="22"/>
        </w:rPr>
        <w:t>Zorg voor goede alternatieven bijvoorbeeld bij afschaffen reclamebelasting (BIZ-regeling)</w:t>
      </w:r>
    </w:p>
    <w:p w:rsidR="00CC4AA5" w:rsidRPr="00CC4AA5" w:rsidRDefault="00CC4AA5" w:rsidP="00CC4AA5">
      <w:pPr>
        <w:ind w:left="502"/>
        <w:rPr>
          <w:rFonts w:ascii="Verdana" w:hAnsi="Verdana"/>
          <w:sz w:val="22"/>
          <w:szCs w:val="22"/>
        </w:rPr>
      </w:pPr>
    </w:p>
    <w:p w:rsidR="00CC4AA5" w:rsidRPr="00CC4AA5" w:rsidRDefault="00CC4AA5" w:rsidP="00CC4AA5">
      <w:pPr>
        <w:pStyle w:val="Lijstalinea"/>
        <w:numPr>
          <w:ilvl w:val="0"/>
          <w:numId w:val="29"/>
        </w:numPr>
        <w:tabs>
          <w:tab w:val="clear" w:pos="5463"/>
          <w:tab w:val="num" w:pos="502"/>
        </w:tabs>
        <w:ind w:left="502"/>
        <w:rPr>
          <w:rFonts w:ascii="Verdana" w:hAnsi="Verdana"/>
          <w:b/>
          <w:sz w:val="22"/>
          <w:szCs w:val="22"/>
        </w:rPr>
      </w:pPr>
      <w:r w:rsidRPr="00CC4AA5">
        <w:rPr>
          <w:rFonts w:ascii="Verdana" w:hAnsi="Verdana"/>
          <w:b/>
          <w:sz w:val="22"/>
          <w:szCs w:val="22"/>
        </w:rPr>
        <w:t>Korte pauze</w:t>
      </w:r>
    </w:p>
    <w:p w:rsidR="00CC4AA5" w:rsidRPr="00CC4AA5" w:rsidRDefault="00CC4AA5" w:rsidP="00CC4AA5">
      <w:pPr>
        <w:pStyle w:val="Lijstalinea"/>
        <w:rPr>
          <w:rFonts w:ascii="Verdana" w:hAnsi="Verdana"/>
          <w:b/>
          <w:sz w:val="22"/>
          <w:szCs w:val="22"/>
        </w:rPr>
      </w:pPr>
    </w:p>
    <w:p w:rsidR="00CC4AA5" w:rsidRPr="00CC4AA5" w:rsidRDefault="00CC4AA5" w:rsidP="00CC4AA5">
      <w:pPr>
        <w:pStyle w:val="Lijstalinea"/>
        <w:rPr>
          <w:rFonts w:ascii="Verdana" w:hAnsi="Verdana"/>
          <w:b/>
          <w:sz w:val="22"/>
          <w:szCs w:val="22"/>
        </w:rPr>
      </w:pPr>
    </w:p>
    <w:p w:rsidR="00CC4AA5" w:rsidRPr="00CC4AA5" w:rsidRDefault="00CC4AA5" w:rsidP="00CC4AA5">
      <w:pPr>
        <w:pStyle w:val="Lijstalinea"/>
        <w:numPr>
          <w:ilvl w:val="0"/>
          <w:numId w:val="29"/>
        </w:numPr>
        <w:tabs>
          <w:tab w:val="clear" w:pos="5463"/>
          <w:tab w:val="num" w:pos="502"/>
        </w:tabs>
        <w:ind w:left="502"/>
        <w:rPr>
          <w:rFonts w:ascii="Verdana" w:hAnsi="Verdana"/>
          <w:b/>
          <w:sz w:val="22"/>
          <w:szCs w:val="22"/>
        </w:rPr>
      </w:pPr>
      <w:r w:rsidRPr="00CC4AA5">
        <w:rPr>
          <w:rFonts w:ascii="Verdana" w:hAnsi="Verdana"/>
          <w:b/>
          <w:sz w:val="22"/>
          <w:szCs w:val="22"/>
        </w:rPr>
        <w:t>Risicodeling tussen gemeenten binnen het sociaal domein.</w:t>
      </w:r>
    </w:p>
    <w:p w:rsidR="00CC4AA5" w:rsidRDefault="00CC4AA5" w:rsidP="00CC4AA5">
      <w:pPr>
        <w:pStyle w:val="Lijstalinea"/>
        <w:ind w:left="502"/>
        <w:rPr>
          <w:rFonts w:ascii="Verdana" w:hAnsi="Verdana"/>
          <w:sz w:val="22"/>
          <w:szCs w:val="22"/>
        </w:rPr>
      </w:pPr>
      <w:r w:rsidRPr="00CC4AA5">
        <w:rPr>
          <w:rFonts w:ascii="Verdana" w:hAnsi="Verdana"/>
          <w:sz w:val="22"/>
          <w:szCs w:val="22"/>
        </w:rPr>
        <w:t xml:space="preserve">De heer E. Westerhof  van de gemeente Zeist geeft een toelichting </w:t>
      </w:r>
      <w:r w:rsidR="005E027F">
        <w:rPr>
          <w:rFonts w:ascii="Verdana" w:hAnsi="Verdana"/>
          <w:sz w:val="22"/>
          <w:szCs w:val="22"/>
        </w:rPr>
        <w:t>ho</w:t>
      </w:r>
      <w:r w:rsidR="002D4126">
        <w:rPr>
          <w:rFonts w:ascii="Verdana" w:hAnsi="Verdana"/>
          <w:sz w:val="22"/>
          <w:szCs w:val="22"/>
        </w:rPr>
        <w:t>e een 5-tal gemeenten in de regio Utrecht stappen hebben genomen om te komen tot een betere risicodeling van de jeugdzorg. De gemeenten hebben het gemeenschappelijke uitgangspunt van lokaal wat kan, regionaal wat moet. Gelet op risico’s bij met name crisisopvang, zware (residentiële) zorg en instellingsvoogdij regionaal en bovenregionaal was er een wens regionale afspraken op het terrein van risicodeling. Immers de financiële gevolgen kunnen groot zijn zonder afspraken. Hoewel het een lastig proces was, zijn de gemeenten toch gekomen tot gemeenschappelijke afspraken voor een periode van 3 jaren, waarin gekozen is voor een modulaire aanpak. Er is nadrukkelijk voor gekozen om te werken met een disclaimer (wat als de afspraken voor een individuele gemeente verkeerd uitpakken?).  Doel is om ook de laatste fa</w:t>
      </w:r>
      <w:r w:rsidR="009113D4">
        <w:rPr>
          <w:rFonts w:ascii="Verdana" w:hAnsi="Verdana"/>
          <w:sz w:val="22"/>
          <w:szCs w:val="22"/>
        </w:rPr>
        <w:t>s</w:t>
      </w:r>
      <w:r w:rsidR="002D4126">
        <w:rPr>
          <w:rFonts w:ascii="Verdana" w:hAnsi="Verdana"/>
          <w:sz w:val="22"/>
          <w:szCs w:val="22"/>
        </w:rPr>
        <w:t>e van de modulaire opbouw</w:t>
      </w:r>
      <w:r w:rsidR="009113D4">
        <w:rPr>
          <w:rFonts w:ascii="Verdana" w:hAnsi="Verdana"/>
          <w:sz w:val="22"/>
          <w:szCs w:val="22"/>
        </w:rPr>
        <w:t xml:space="preserve"> (totale jeugdhulp) te realiseren maar dat is nu nog een stap te ver. Aan de hand van enkele stelling</w:t>
      </w:r>
      <w:r w:rsidR="005E027F">
        <w:rPr>
          <w:rFonts w:ascii="Verdana" w:hAnsi="Verdana"/>
          <w:sz w:val="22"/>
          <w:szCs w:val="22"/>
        </w:rPr>
        <w:t>en</w:t>
      </w:r>
      <w:r w:rsidR="009113D4">
        <w:rPr>
          <w:rFonts w:ascii="Verdana" w:hAnsi="Verdana"/>
          <w:sz w:val="22"/>
          <w:szCs w:val="22"/>
        </w:rPr>
        <w:t xml:space="preserve"> wordt gediscussieerd over de vraag of risicodeling de prikkel vermindert om te investeren in preventie en innovatie om te voorkomen dat jeugdigen in dure zorgvormen terechtkomen. Conclusie is dat het een het ander niet hoeft uit te sluiten. </w:t>
      </w:r>
      <w:r w:rsidR="002D4126">
        <w:rPr>
          <w:rFonts w:ascii="Verdana" w:hAnsi="Verdana"/>
          <w:sz w:val="22"/>
          <w:szCs w:val="22"/>
        </w:rPr>
        <w:t xml:space="preserve"> </w:t>
      </w:r>
      <w:r w:rsidR="009113D4">
        <w:rPr>
          <w:rFonts w:ascii="Verdana" w:hAnsi="Verdana"/>
          <w:sz w:val="22"/>
          <w:szCs w:val="22"/>
        </w:rPr>
        <w:t>Niet iedereen is van mening dat risicodeling alleen kan als ook sprake is van gemeenschappelijk beleid.</w:t>
      </w:r>
    </w:p>
    <w:p w:rsidR="005E027F" w:rsidRPr="00CC4AA5" w:rsidRDefault="005E027F" w:rsidP="005E027F">
      <w:pPr>
        <w:pStyle w:val="Lijstalinea"/>
        <w:numPr>
          <w:ilvl w:val="0"/>
          <w:numId w:val="29"/>
        </w:numPr>
        <w:tabs>
          <w:tab w:val="clear" w:pos="5463"/>
          <w:tab w:val="num" w:pos="502"/>
        </w:tabs>
        <w:ind w:left="502"/>
        <w:rPr>
          <w:rFonts w:ascii="Verdana" w:hAnsi="Verdana"/>
          <w:b/>
          <w:sz w:val="22"/>
          <w:szCs w:val="22"/>
        </w:rPr>
      </w:pPr>
      <w:r w:rsidRPr="00CC4AA5">
        <w:rPr>
          <w:rFonts w:ascii="Verdana" w:hAnsi="Verdana"/>
          <w:b/>
          <w:sz w:val="22"/>
          <w:szCs w:val="22"/>
        </w:rPr>
        <w:lastRenderedPageBreak/>
        <w:t>Rapport “Eerst de politiek, dan de techniek, spelregels voor toekomstig bestendige verhoudingen” van de Raad voor de financiële verhoudingen”</w:t>
      </w:r>
    </w:p>
    <w:p w:rsidR="005E027F" w:rsidRPr="00CC4AA5" w:rsidRDefault="005E027F" w:rsidP="005E027F">
      <w:pPr>
        <w:pStyle w:val="Lijstalinea"/>
        <w:ind w:left="502"/>
        <w:rPr>
          <w:rFonts w:ascii="Verdana" w:hAnsi="Verdana"/>
          <w:sz w:val="22"/>
          <w:szCs w:val="22"/>
        </w:rPr>
      </w:pPr>
      <w:r w:rsidRPr="00CC4AA5">
        <w:rPr>
          <w:rFonts w:ascii="Verdana" w:hAnsi="Verdana"/>
          <w:sz w:val="22"/>
          <w:szCs w:val="22"/>
        </w:rPr>
        <w:t xml:space="preserve">De heer mr. Gerber van </w:t>
      </w:r>
      <w:proofErr w:type="spellStart"/>
      <w:r w:rsidRPr="00CC4AA5">
        <w:rPr>
          <w:rFonts w:ascii="Verdana" w:hAnsi="Verdana"/>
          <w:sz w:val="22"/>
          <w:szCs w:val="22"/>
        </w:rPr>
        <w:t>Nijendaal</w:t>
      </w:r>
      <w:proofErr w:type="spellEnd"/>
      <w:r w:rsidRPr="00CC4AA5">
        <w:rPr>
          <w:rFonts w:ascii="Verdana" w:hAnsi="Verdana"/>
          <w:sz w:val="22"/>
          <w:szCs w:val="22"/>
        </w:rPr>
        <w:t xml:space="preserve">, </w:t>
      </w:r>
      <w:proofErr w:type="spellStart"/>
      <w:r w:rsidRPr="00CC4AA5">
        <w:rPr>
          <w:rFonts w:ascii="Verdana" w:hAnsi="Verdana"/>
          <w:sz w:val="22"/>
          <w:szCs w:val="22"/>
        </w:rPr>
        <w:t>plv</w:t>
      </w:r>
      <w:proofErr w:type="spellEnd"/>
      <w:r w:rsidRPr="00CC4AA5">
        <w:rPr>
          <w:rFonts w:ascii="Verdana" w:hAnsi="Verdana"/>
          <w:sz w:val="22"/>
          <w:szCs w:val="22"/>
        </w:rPr>
        <w:t xml:space="preserve">. secretaris van de Raad voor de financiële verhoudingen </w:t>
      </w:r>
      <w:r>
        <w:rPr>
          <w:rFonts w:ascii="Verdana" w:hAnsi="Verdana"/>
          <w:sz w:val="22"/>
          <w:szCs w:val="22"/>
        </w:rPr>
        <w:t>geeft</w:t>
      </w:r>
      <w:r w:rsidRPr="00CC4AA5">
        <w:rPr>
          <w:rFonts w:ascii="Verdana" w:hAnsi="Verdana"/>
          <w:sz w:val="22"/>
          <w:szCs w:val="22"/>
        </w:rPr>
        <w:t xml:space="preserve"> een presentatie over dit rapport. </w:t>
      </w:r>
      <w:r>
        <w:rPr>
          <w:rFonts w:ascii="Verdana" w:hAnsi="Verdana"/>
          <w:sz w:val="22"/>
          <w:szCs w:val="22"/>
        </w:rPr>
        <w:t>Hij geeft een breed kader van de complexe financiële verhoudingen en de vele relaties hierbinnen. Van belang is dat de bestuurlijke verhouding</w:t>
      </w:r>
      <w:r>
        <w:rPr>
          <w:rFonts w:ascii="Verdana" w:hAnsi="Verdana"/>
          <w:sz w:val="22"/>
          <w:szCs w:val="22"/>
        </w:rPr>
        <w:t>en</w:t>
      </w:r>
      <w:r>
        <w:rPr>
          <w:rFonts w:ascii="Verdana" w:hAnsi="Verdana"/>
          <w:sz w:val="22"/>
          <w:szCs w:val="22"/>
        </w:rPr>
        <w:t xml:space="preserve"> in </w:t>
      </w:r>
      <w:r>
        <w:rPr>
          <w:rFonts w:ascii="Verdana" w:hAnsi="Verdana"/>
          <w:sz w:val="22"/>
          <w:szCs w:val="22"/>
        </w:rPr>
        <w:t>“th</w:t>
      </w:r>
      <w:r>
        <w:rPr>
          <w:rFonts w:ascii="Verdana" w:hAnsi="Verdana"/>
          <w:sz w:val="22"/>
          <w:szCs w:val="22"/>
        </w:rPr>
        <w:t>e lead</w:t>
      </w:r>
      <w:r>
        <w:rPr>
          <w:rFonts w:ascii="Verdana" w:hAnsi="Verdana"/>
          <w:sz w:val="22"/>
          <w:szCs w:val="22"/>
        </w:rPr>
        <w:t>”</w:t>
      </w:r>
      <w:r>
        <w:rPr>
          <w:rFonts w:ascii="Verdana" w:hAnsi="Verdana"/>
          <w:sz w:val="22"/>
          <w:szCs w:val="22"/>
        </w:rPr>
        <w:t xml:space="preserve"> zijn en dat de financiële verhoudingen volgend zijn.  De Raad komt tot de conclusie dat bepalen en betalen niet meer met elkaar sporen, waardoor financiële risico’s ontstaan, ondoorzichtige bekostigingswijzen het draagvlak ondermijnen en vervolgens beeldvorming de lokale keuzes ondermijnen. Hierbij speelt dat  het te vaak gaat over techniek en de discussie vaak op onderdelen (gemeentefonds, lokaal belastinggebied, specifieke uitkeringen) gevoerd wordt. Aan de hand van een door de Raad ontwikkelde beslisboom dienen eerst politieke keuzes gemaakt te worden. Van daaruit volgen dan de gewenste financiële verhoudingen Naar de mening van de raad kan dit alleen door beslissen, betalen en genieten in één hand te leggen</w:t>
      </w:r>
    </w:p>
    <w:p w:rsidR="00CC4AA5" w:rsidRPr="00CC4AA5" w:rsidRDefault="00CC4AA5" w:rsidP="00CC4AA5">
      <w:pPr>
        <w:pStyle w:val="Lijstalinea"/>
        <w:tabs>
          <w:tab w:val="left" w:pos="142"/>
          <w:tab w:val="left" w:pos="567"/>
        </w:tabs>
        <w:ind w:left="862"/>
        <w:rPr>
          <w:rFonts w:ascii="Verdana" w:hAnsi="Verdana"/>
          <w:b/>
          <w:sz w:val="22"/>
          <w:szCs w:val="22"/>
        </w:rPr>
      </w:pPr>
    </w:p>
    <w:p w:rsidR="00CC4AA5" w:rsidRPr="00CC4AA5" w:rsidRDefault="00CC4AA5" w:rsidP="00CC4AA5">
      <w:pPr>
        <w:pStyle w:val="Lijstalinea"/>
        <w:numPr>
          <w:ilvl w:val="0"/>
          <w:numId w:val="29"/>
        </w:numPr>
        <w:tabs>
          <w:tab w:val="clear" w:pos="5463"/>
          <w:tab w:val="num" w:pos="502"/>
        </w:tabs>
        <w:ind w:left="502"/>
        <w:rPr>
          <w:rFonts w:ascii="Verdana" w:hAnsi="Verdana"/>
          <w:b/>
          <w:sz w:val="22"/>
          <w:szCs w:val="22"/>
        </w:rPr>
      </w:pPr>
      <w:r w:rsidRPr="00CC4AA5">
        <w:rPr>
          <w:rFonts w:ascii="Verdana" w:hAnsi="Verdana"/>
          <w:b/>
          <w:sz w:val="22"/>
          <w:szCs w:val="22"/>
        </w:rPr>
        <w:t>Wat verder ter  tafel komt</w:t>
      </w:r>
    </w:p>
    <w:p w:rsidR="00CC4AA5" w:rsidRPr="00CC4AA5" w:rsidRDefault="009113D4" w:rsidP="00CC4AA5">
      <w:pPr>
        <w:rPr>
          <w:rFonts w:ascii="Verdana" w:hAnsi="Verdana"/>
          <w:sz w:val="22"/>
          <w:szCs w:val="22"/>
        </w:rPr>
      </w:pPr>
      <w:r>
        <w:rPr>
          <w:rFonts w:ascii="Verdana" w:hAnsi="Verdana"/>
          <w:sz w:val="22"/>
          <w:szCs w:val="22"/>
        </w:rPr>
        <w:t>Hierbij komen geen zaken naar voren.</w:t>
      </w:r>
    </w:p>
    <w:p w:rsidR="00CC4AA5" w:rsidRPr="00CC4AA5" w:rsidRDefault="00CC4AA5" w:rsidP="00CC4AA5">
      <w:pPr>
        <w:ind w:left="360"/>
        <w:rPr>
          <w:rFonts w:ascii="Verdana" w:hAnsi="Verdana"/>
          <w:sz w:val="22"/>
          <w:szCs w:val="22"/>
        </w:rPr>
      </w:pPr>
    </w:p>
    <w:p w:rsidR="00CC4AA5" w:rsidRPr="00CC4AA5" w:rsidRDefault="00CC4AA5" w:rsidP="00CC4AA5">
      <w:pPr>
        <w:pStyle w:val="Lijstalinea"/>
        <w:numPr>
          <w:ilvl w:val="0"/>
          <w:numId w:val="29"/>
        </w:numPr>
        <w:tabs>
          <w:tab w:val="clear" w:pos="5463"/>
          <w:tab w:val="num" w:pos="502"/>
          <w:tab w:val="left" w:pos="4678"/>
        </w:tabs>
        <w:ind w:left="502"/>
        <w:rPr>
          <w:rFonts w:ascii="Verdana" w:hAnsi="Verdana"/>
          <w:b/>
          <w:sz w:val="22"/>
          <w:szCs w:val="22"/>
        </w:rPr>
      </w:pPr>
      <w:r w:rsidRPr="00CC4AA5">
        <w:rPr>
          <w:rFonts w:ascii="Verdana" w:hAnsi="Verdana"/>
          <w:b/>
          <w:sz w:val="22"/>
          <w:szCs w:val="22"/>
        </w:rPr>
        <w:t xml:space="preserve">Mogelijke onderwerpen volgende bijeenkomst </w:t>
      </w:r>
    </w:p>
    <w:p w:rsidR="009113D4" w:rsidRDefault="009113D4" w:rsidP="009113D4">
      <w:pPr>
        <w:pStyle w:val="Lijstalinea"/>
        <w:ind w:left="502"/>
        <w:rPr>
          <w:rFonts w:ascii="Verdana" w:hAnsi="Verdana"/>
          <w:sz w:val="22"/>
          <w:szCs w:val="22"/>
        </w:rPr>
      </w:pPr>
      <w:r w:rsidRPr="009113D4">
        <w:rPr>
          <w:rFonts w:ascii="Verdana" w:hAnsi="Verdana"/>
          <w:sz w:val="22"/>
          <w:szCs w:val="22"/>
        </w:rPr>
        <w:t>Voor de volgende bijeenkomst worden de volgende onderwerpen aangedragen</w:t>
      </w:r>
      <w:r>
        <w:rPr>
          <w:rFonts w:ascii="Verdana" w:hAnsi="Verdana"/>
          <w:sz w:val="22"/>
          <w:szCs w:val="22"/>
        </w:rPr>
        <w:t>:</w:t>
      </w:r>
    </w:p>
    <w:p w:rsidR="009113D4" w:rsidRDefault="009113D4" w:rsidP="009113D4">
      <w:pPr>
        <w:pStyle w:val="Lijstalinea"/>
        <w:numPr>
          <w:ilvl w:val="0"/>
          <w:numId w:val="36"/>
        </w:numPr>
        <w:rPr>
          <w:rFonts w:ascii="Verdana" w:hAnsi="Verdana"/>
          <w:sz w:val="22"/>
          <w:szCs w:val="22"/>
        </w:rPr>
      </w:pPr>
      <w:r>
        <w:rPr>
          <w:rFonts w:ascii="Verdana" w:hAnsi="Verdana"/>
          <w:sz w:val="22"/>
          <w:szCs w:val="22"/>
        </w:rPr>
        <w:t xml:space="preserve">Methode </w:t>
      </w:r>
      <w:proofErr w:type="spellStart"/>
      <w:r>
        <w:rPr>
          <w:rFonts w:ascii="Verdana" w:hAnsi="Verdana"/>
          <w:sz w:val="22"/>
          <w:szCs w:val="22"/>
        </w:rPr>
        <w:t>Duisenberg</w:t>
      </w:r>
      <w:proofErr w:type="spellEnd"/>
      <w:r>
        <w:rPr>
          <w:rFonts w:ascii="Verdana" w:hAnsi="Verdana"/>
          <w:sz w:val="22"/>
          <w:szCs w:val="22"/>
        </w:rPr>
        <w:t>: Hoe kan de raad de begroting en de verantwoording beter controleren?</w:t>
      </w:r>
    </w:p>
    <w:p w:rsidR="009113D4" w:rsidRDefault="009113D4" w:rsidP="009113D4">
      <w:pPr>
        <w:pStyle w:val="Lijstalinea"/>
        <w:numPr>
          <w:ilvl w:val="0"/>
          <w:numId w:val="36"/>
        </w:numPr>
        <w:rPr>
          <w:rFonts w:ascii="Verdana" w:hAnsi="Verdana"/>
          <w:sz w:val="22"/>
          <w:szCs w:val="22"/>
        </w:rPr>
      </w:pPr>
      <w:r>
        <w:rPr>
          <w:rFonts w:ascii="Verdana" w:hAnsi="Verdana"/>
          <w:sz w:val="22"/>
          <w:szCs w:val="22"/>
        </w:rPr>
        <w:t>De invoering van de Omgevingswet en de gevolgen daarvan voor de gemeentefinanciën</w:t>
      </w:r>
    </w:p>
    <w:p w:rsidR="009113D4" w:rsidRDefault="009113D4" w:rsidP="009113D4">
      <w:pPr>
        <w:pStyle w:val="Lijstalinea"/>
        <w:numPr>
          <w:ilvl w:val="0"/>
          <w:numId w:val="36"/>
        </w:numPr>
        <w:rPr>
          <w:rFonts w:ascii="Verdana" w:hAnsi="Verdana"/>
          <w:sz w:val="22"/>
          <w:szCs w:val="22"/>
        </w:rPr>
      </w:pPr>
      <w:r>
        <w:rPr>
          <w:rFonts w:ascii="Verdana" w:hAnsi="Verdana"/>
          <w:sz w:val="22"/>
          <w:szCs w:val="22"/>
        </w:rPr>
        <w:t>Wat zijn de gevolgen van het coalitieakkoord voor de vorming van de nieuwe regering voor de gemeentefinanciën?</w:t>
      </w:r>
    </w:p>
    <w:p w:rsidR="009113D4" w:rsidRDefault="009113D4" w:rsidP="009113D4">
      <w:pPr>
        <w:pStyle w:val="Lijstalinea"/>
        <w:numPr>
          <w:ilvl w:val="0"/>
          <w:numId w:val="36"/>
        </w:numPr>
        <w:rPr>
          <w:rFonts w:ascii="Verdana" w:hAnsi="Verdana"/>
          <w:sz w:val="22"/>
          <w:szCs w:val="22"/>
        </w:rPr>
      </w:pPr>
      <w:r>
        <w:rPr>
          <w:rFonts w:ascii="Verdana" w:hAnsi="Verdana"/>
          <w:sz w:val="22"/>
          <w:szCs w:val="22"/>
        </w:rPr>
        <w:t>Accountantscontrole: hoe ga je om met de toegenomen eisen voor de accountantscontrole en welke wijzigingen staan op stapel</w:t>
      </w:r>
    </w:p>
    <w:p w:rsidR="009113D4" w:rsidRDefault="009113D4" w:rsidP="009113D4">
      <w:pPr>
        <w:pStyle w:val="Lijstalinea"/>
        <w:ind w:left="502"/>
        <w:rPr>
          <w:rFonts w:ascii="Verdana" w:hAnsi="Verdana"/>
          <w:sz w:val="22"/>
          <w:szCs w:val="22"/>
        </w:rPr>
      </w:pPr>
    </w:p>
    <w:p w:rsidR="00CC4AA5" w:rsidRDefault="00CC4AA5" w:rsidP="00CC4AA5">
      <w:pPr>
        <w:pStyle w:val="Lijstalinea"/>
        <w:numPr>
          <w:ilvl w:val="0"/>
          <w:numId w:val="29"/>
        </w:numPr>
        <w:tabs>
          <w:tab w:val="clear" w:pos="5463"/>
        </w:tabs>
        <w:ind w:left="502"/>
        <w:rPr>
          <w:rFonts w:ascii="Verdana" w:hAnsi="Verdana"/>
          <w:b/>
          <w:sz w:val="22"/>
          <w:szCs w:val="22"/>
        </w:rPr>
      </w:pPr>
      <w:r w:rsidRPr="00CC4AA5">
        <w:rPr>
          <w:rFonts w:ascii="Verdana" w:hAnsi="Verdana"/>
          <w:b/>
          <w:sz w:val="22"/>
          <w:szCs w:val="22"/>
        </w:rPr>
        <w:t>Rondvraag en sluiting</w:t>
      </w:r>
    </w:p>
    <w:p w:rsidR="00B9592E" w:rsidRPr="00B9592E" w:rsidRDefault="00B9592E" w:rsidP="00B9592E">
      <w:pPr>
        <w:ind w:left="142"/>
        <w:rPr>
          <w:rFonts w:ascii="Verdana" w:hAnsi="Verdana"/>
          <w:sz w:val="22"/>
          <w:szCs w:val="22"/>
        </w:rPr>
      </w:pPr>
      <w:r w:rsidRPr="00B9592E">
        <w:rPr>
          <w:rFonts w:ascii="Verdana" w:hAnsi="Verdana"/>
          <w:sz w:val="22"/>
          <w:szCs w:val="22"/>
        </w:rPr>
        <w:t>Hiervan wordt geen gebruik gemaakt.</w:t>
      </w:r>
    </w:p>
    <w:p w:rsidR="00CC4AA5" w:rsidRDefault="00B9592E" w:rsidP="00330209">
      <w:pPr>
        <w:ind w:left="142"/>
        <w:rPr>
          <w:rFonts w:ascii="Verdana" w:hAnsi="Verdana"/>
          <w:sz w:val="22"/>
          <w:szCs w:val="22"/>
        </w:rPr>
      </w:pPr>
      <w:r>
        <w:rPr>
          <w:rFonts w:ascii="Verdana" w:hAnsi="Verdana"/>
          <w:sz w:val="22"/>
          <w:szCs w:val="22"/>
        </w:rPr>
        <w:t xml:space="preserve">De volgende bijeenkomst is op woensdag 11 oktober 2017 van 14.00 tot 16.30 </w:t>
      </w:r>
      <w:r w:rsidR="005E027F">
        <w:rPr>
          <w:rFonts w:ascii="Verdana" w:hAnsi="Verdana"/>
          <w:sz w:val="22"/>
          <w:szCs w:val="22"/>
        </w:rPr>
        <w:t xml:space="preserve">uur </w:t>
      </w:r>
      <w:r>
        <w:rPr>
          <w:rFonts w:ascii="Verdana" w:hAnsi="Verdana"/>
          <w:sz w:val="22"/>
          <w:szCs w:val="22"/>
        </w:rPr>
        <w:t>in Doorn.</w:t>
      </w:r>
    </w:p>
    <w:p w:rsidR="00B9592E" w:rsidRPr="00CC4AA5" w:rsidRDefault="00B9592E" w:rsidP="00330209">
      <w:pPr>
        <w:ind w:left="142"/>
        <w:rPr>
          <w:rFonts w:ascii="Verdana" w:hAnsi="Verdana"/>
          <w:sz w:val="22"/>
          <w:szCs w:val="22"/>
        </w:rPr>
      </w:pPr>
      <w:r>
        <w:rPr>
          <w:rFonts w:ascii="Verdana" w:hAnsi="Verdana"/>
          <w:sz w:val="22"/>
          <w:szCs w:val="22"/>
        </w:rPr>
        <w:t>De voorzitter dankt aan het eind van de bijeenkomst de sprekers vo</w:t>
      </w:r>
      <w:r w:rsidR="005E027F">
        <w:rPr>
          <w:rFonts w:ascii="Verdana" w:hAnsi="Verdana"/>
          <w:sz w:val="22"/>
          <w:szCs w:val="22"/>
        </w:rPr>
        <w:t xml:space="preserve">or hun inspirerende inleidingen, </w:t>
      </w:r>
      <w:r>
        <w:rPr>
          <w:rFonts w:ascii="Verdana" w:hAnsi="Verdana"/>
          <w:sz w:val="22"/>
          <w:szCs w:val="22"/>
        </w:rPr>
        <w:t xml:space="preserve"> de deelnemers voor hun actieve inbreng</w:t>
      </w:r>
      <w:r w:rsidR="005E027F">
        <w:rPr>
          <w:rFonts w:ascii="Verdana" w:hAnsi="Verdana"/>
          <w:sz w:val="22"/>
          <w:szCs w:val="22"/>
        </w:rPr>
        <w:t xml:space="preserve"> en de gemeente Utrechtse Heuvelrug voor de gastvrijheid</w:t>
      </w:r>
      <w:r>
        <w:rPr>
          <w:rFonts w:ascii="Verdana" w:hAnsi="Verdana"/>
          <w:sz w:val="22"/>
          <w:szCs w:val="22"/>
        </w:rPr>
        <w:t>.</w:t>
      </w:r>
      <w:bookmarkStart w:id="0" w:name="_GoBack"/>
      <w:bookmarkEnd w:id="0"/>
    </w:p>
    <w:sectPr w:rsidR="00B9592E" w:rsidRPr="00CC4AA5" w:rsidSect="0019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55A5FDC"/>
    <w:lvl w:ilvl="0">
      <w:start w:val="1"/>
      <w:numFmt w:val="decimal"/>
      <w:lvlText w:val="%1."/>
      <w:lvlJc w:val="left"/>
      <w:pPr>
        <w:tabs>
          <w:tab w:val="num" w:pos="926"/>
        </w:tabs>
        <w:ind w:left="926" w:hanging="360"/>
      </w:pPr>
    </w:lvl>
  </w:abstractNum>
  <w:abstractNum w:abstractNumId="1">
    <w:nsid w:val="FFFFFF7F"/>
    <w:multiLevelType w:val="singleLevel"/>
    <w:tmpl w:val="A7A4B8FE"/>
    <w:lvl w:ilvl="0">
      <w:start w:val="1"/>
      <w:numFmt w:val="decimal"/>
      <w:lvlText w:val="%1."/>
      <w:lvlJc w:val="left"/>
      <w:pPr>
        <w:tabs>
          <w:tab w:val="num" w:pos="643"/>
        </w:tabs>
        <w:ind w:left="643" w:hanging="360"/>
      </w:pPr>
    </w:lvl>
  </w:abstractNum>
  <w:abstractNum w:abstractNumId="2">
    <w:nsid w:val="FFFFFF82"/>
    <w:multiLevelType w:val="singleLevel"/>
    <w:tmpl w:val="7E1A50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594F7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7938F7C4"/>
    <w:lvl w:ilvl="0">
      <w:start w:val="1"/>
      <w:numFmt w:val="decimal"/>
      <w:lvlText w:val="%1."/>
      <w:lvlJc w:val="left"/>
      <w:pPr>
        <w:tabs>
          <w:tab w:val="num" w:pos="360"/>
        </w:tabs>
        <w:ind w:left="360" w:hanging="360"/>
      </w:pPr>
    </w:lvl>
  </w:abstractNum>
  <w:abstractNum w:abstractNumId="5">
    <w:nsid w:val="FFFFFF89"/>
    <w:multiLevelType w:val="singleLevel"/>
    <w:tmpl w:val="D09CA20A"/>
    <w:lvl w:ilvl="0">
      <w:start w:val="1"/>
      <w:numFmt w:val="bullet"/>
      <w:lvlText w:val=""/>
      <w:lvlJc w:val="left"/>
      <w:pPr>
        <w:tabs>
          <w:tab w:val="num" w:pos="360"/>
        </w:tabs>
        <w:ind w:left="360" w:hanging="360"/>
      </w:pPr>
      <w:rPr>
        <w:rFonts w:ascii="Symbol" w:hAnsi="Symbol" w:hint="default"/>
      </w:rPr>
    </w:lvl>
  </w:abstractNum>
  <w:abstractNum w:abstractNumId="6">
    <w:nsid w:val="01803471"/>
    <w:multiLevelType w:val="hybridMultilevel"/>
    <w:tmpl w:val="83548AFA"/>
    <w:lvl w:ilvl="0" w:tplc="D9120D0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7573F91"/>
    <w:multiLevelType w:val="hybridMultilevel"/>
    <w:tmpl w:val="3814CEDE"/>
    <w:lvl w:ilvl="0" w:tplc="C0AAED74">
      <w:start w:val="2"/>
      <w:numFmt w:val="bullet"/>
      <w:lvlText w:val="-"/>
      <w:lvlJc w:val="left"/>
      <w:pPr>
        <w:ind w:left="1080" w:hanging="360"/>
      </w:pPr>
      <w:rPr>
        <w:rFonts w:ascii="Palatino Linotype" w:eastAsia="Times New Roman" w:hAnsi="Palatino Linotype"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2700A7A"/>
    <w:multiLevelType w:val="hybridMultilevel"/>
    <w:tmpl w:val="52669A8A"/>
    <w:lvl w:ilvl="0" w:tplc="738C2CA6">
      <w:numFmt w:val="bullet"/>
      <w:lvlText w:val="-"/>
      <w:lvlJc w:val="left"/>
      <w:pPr>
        <w:ind w:left="862" w:hanging="360"/>
      </w:pPr>
      <w:rPr>
        <w:rFonts w:ascii="Verdana" w:eastAsia="Times New Roman" w:hAnsi="Verdana"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9">
    <w:nsid w:val="1D7D766A"/>
    <w:multiLevelType w:val="multilevel"/>
    <w:tmpl w:val="B3C07620"/>
    <w:styleLink w:val="Numberedlist"/>
    <w:lvl w:ilvl="0">
      <w:start w:val="1"/>
      <w:numFmt w:val="decimal"/>
      <w:pStyle w:val="Lijstnummering"/>
      <w:isLgl/>
      <w:suff w:val="space"/>
      <w:lvlText w:val="%1."/>
      <w:lvlJc w:val="left"/>
      <w:pPr>
        <w:ind w:left="0" w:firstLine="0"/>
      </w:pPr>
      <w:rPr>
        <w:rFonts w:ascii="Palatino Linotype" w:hAnsi="Palatino Linotype"/>
        <w:spacing w:val="0"/>
        <w:w w:val="100"/>
        <w:position w:val="0"/>
        <w:sz w:val="17"/>
        <w:szCs w:val="17"/>
      </w:rPr>
    </w:lvl>
    <w:lvl w:ilvl="1">
      <w:start w:val="1"/>
      <w:numFmt w:val="decimal"/>
      <w:pStyle w:val="Lijstnummering2"/>
      <w:suff w:val="space"/>
      <w:lvlText w:val="%1.%2."/>
      <w:lvlJc w:val="left"/>
      <w:pPr>
        <w:ind w:left="680" w:firstLine="0"/>
      </w:pPr>
      <w:rPr>
        <w:rFonts w:ascii="Palatino Linotype" w:hAnsi="Palatino Linotype"/>
        <w:sz w:val="17"/>
        <w:szCs w:val="17"/>
      </w:rPr>
    </w:lvl>
    <w:lvl w:ilvl="2">
      <w:start w:val="1"/>
      <w:numFmt w:val="decimal"/>
      <w:pStyle w:val="Lijstnummering3"/>
      <w:suff w:val="space"/>
      <w:lvlText w:val="%1.%2.%3."/>
      <w:lvlJc w:val="left"/>
      <w:pPr>
        <w:ind w:left="1361" w:firstLine="0"/>
      </w:pPr>
      <w:rPr>
        <w:rFonts w:ascii="Palatino Linotype" w:hAnsi="Palatino Linotype"/>
        <w:sz w:val="17"/>
        <w:szCs w:val="17"/>
      </w:rPr>
    </w:lvl>
    <w:lvl w:ilvl="3">
      <w:start w:val="1"/>
      <w:numFmt w:val="decimal"/>
      <w:lvlText w:val="%1.%2.%3.%4."/>
      <w:lvlJc w:val="left"/>
      <w:pPr>
        <w:tabs>
          <w:tab w:val="num" w:pos="1361"/>
        </w:tabs>
        <w:ind w:left="136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F3F67ED"/>
    <w:multiLevelType w:val="hybridMultilevel"/>
    <w:tmpl w:val="3F54EB7E"/>
    <w:lvl w:ilvl="0" w:tplc="E1783710">
      <w:start w:val="2"/>
      <w:numFmt w:val="bullet"/>
      <w:lvlText w:val="-"/>
      <w:lvlJc w:val="left"/>
      <w:pPr>
        <w:ind w:left="720" w:hanging="360"/>
      </w:pPr>
      <w:rPr>
        <w:rFonts w:ascii="Palatino Linotype" w:eastAsia="Times New Roman" w:hAnsi="Palatino Linotype"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3A14AD"/>
    <w:multiLevelType w:val="multilevel"/>
    <w:tmpl w:val="50E4B122"/>
    <w:lvl w:ilvl="0">
      <w:start w:val="1"/>
      <w:numFmt w:val="bullet"/>
      <w:pStyle w:val="Lijstopsomteken"/>
      <w:suff w:val="space"/>
      <w:lvlText w:val=""/>
      <w:lvlJc w:val="left"/>
      <w:pPr>
        <w:ind w:left="0" w:firstLine="0"/>
      </w:pPr>
      <w:rPr>
        <w:rFonts w:ascii="Palatino Linotype" w:hAnsi="Palatino Linotype"/>
        <w:color w:val="auto"/>
        <w:sz w:val="17"/>
        <w:szCs w:val="17"/>
      </w:rPr>
    </w:lvl>
    <w:lvl w:ilvl="1">
      <w:start w:val="1"/>
      <w:numFmt w:val="bullet"/>
      <w:pStyle w:val="Lijstopsomteken2"/>
      <w:suff w:val="space"/>
      <w:lvlText w:val=""/>
      <w:lvlJc w:val="left"/>
      <w:pPr>
        <w:ind w:left="680" w:firstLine="0"/>
      </w:pPr>
      <w:rPr>
        <w:rFonts w:ascii="Palatino Linotype" w:hAnsi="Palatino Linotype"/>
        <w:color w:val="auto"/>
        <w:sz w:val="17"/>
        <w:szCs w:val="17"/>
      </w:rPr>
    </w:lvl>
    <w:lvl w:ilvl="2">
      <w:start w:val="1"/>
      <w:numFmt w:val="bullet"/>
      <w:lvlRestart w:val="0"/>
      <w:pStyle w:val="Lijstopsomteken3"/>
      <w:suff w:val="space"/>
      <w:lvlText w:val=""/>
      <w:lvlJc w:val="left"/>
      <w:pPr>
        <w:ind w:left="1361" w:firstLine="0"/>
      </w:pPr>
      <w:rPr>
        <w:rFonts w:ascii="Palatino Linotype" w:hAnsi="Palatino Linotype"/>
        <w:sz w:val="17"/>
        <w:szCs w:val="17"/>
      </w:rPr>
    </w:lvl>
    <w:lvl w:ilvl="3">
      <w:start w:val="1"/>
      <w:numFmt w:val="bullet"/>
      <w:lvlText w:val=""/>
      <w:lvlJc w:val="left"/>
      <w:pPr>
        <w:tabs>
          <w:tab w:val="num" w:pos="4561"/>
        </w:tabs>
        <w:ind w:left="4561" w:hanging="360"/>
      </w:pPr>
      <w:rPr>
        <w:rFonts w:ascii="Symbol" w:hAnsi="Symbol" w:hint="default"/>
      </w:rPr>
    </w:lvl>
    <w:lvl w:ilvl="4">
      <w:start w:val="1"/>
      <w:numFmt w:val="bullet"/>
      <w:lvlText w:val=""/>
      <w:lvlJc w:val="left"/>
      <w:pPr>
        <w:tabs>
          <w:tab w:val="num" w:pos="4921"/>
        </w:tabs>
        <w:ind w:left="4921" w:hanging="360"/>
      </w:pPr>
      <w:rPr>
        <w:rFonts w:ascii="Symbol" w:hAnsi="Symbol" w:hint="default"/>
      </w:rPr>
    </w:lvl>
    <w:lvl w:ilvl="5">
      <w:start w:val="1"/>
      <w:numFmt w:val="bullet"/>
      <w:lvlText w:val=""/>
      <w:lvlJc w:val="left"/>
      <w:pPr>
        <w:tabs>
          <w:tab w:val="num" w:pos="5281"/>
        </w:tabs>
        <w:ind w:left="5281" w:hanging="360"/>
      </w:pPr>
      <w:rPr>
        <w:rFonts w:ascii="Wingdings" w:hAnsi="Wingdings" w:hint="default"/>
      </w:rPr>
    </w:lvl>
    <w:lvl w:ilvl="6">
      <w:start w:val="1"/>
      <w:numFmt w:val="bullet"/>
      <w:lvlText w:val=""/>
      <w:lvlJc w:val="left"/>
      <w:pPr>
        <w:tabs>
          <w:tab w:val="num" w:pos="5641"/>
        </w:tabs>
        <w:ind w:left="5641" w:hanging="360"/>
      </w:pPr>
      <w:rPr>
        <w:rFonts w:ascii="Wingdings" w:hAnsi="Wingdings" w:hint="default"/>
      </w:rPr>
    </w:lvl>
    <w:lvl w:ilvl="7">
      <w:start w:val="1"/>
      <w:numFmt w:val="bullet"/>
      <w:lvlText w:val=""/>
      <w:lvlJc w:val="left"/>
      <w:pPr>
        <w:tabs>
          <w:tab w:val="num" w:pos="6001"/>
        </w:tabs>
        <w:ind w:left="6001" w:hanging="360"/>
      </w:pPr>
      <w:rPr>
        <w:rFonts w:ascii="Symbol" w:hAnsi="Symbol" w:hint="default"/>
      </w:rPr>
    </w:lvl>
    <w:lvl w:ilvl="8">
      <w:start w:val="1"/>
      <w:numFmt w:val="bullet"/>
      <w:lvlText w:val=""/>
      <w:lvlJc w:val="left"/>
      <w:pPr>
        <w:tabs>
          <w:tab w:val="num" w:pos="6361"/>
        </w:tabs>
        <w:ind w:left="6361" w:hanging="360"/>
      </w:pPr>
      <w:rPr>
        <w:rFonts w:ascii="Symbol" w:hAnsi="Symbol" w:hint="default"/>
      </w:rPr>
    </w:lvl>
  </w:abstractNum>
  <w:abstractNum w:abstractNumId="12">
    <w:nsid w:val="37C07F8E"/>
    <w:multiLevelType w:val="hybridMultilevel"/>
    <w:tmpl w:val="81D44458"/>
    <w:lvl w:ilvl="0" w:tplc="328A54A4">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331A53"/>
    <w:multiLevelType w:val="hybridMultilevel"/>
    <w:tmpl w:val="AED6CD2A"/>
    <w:lvl w:ilvl="0" w:tplc="04130011">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6C54856"/>
    <w:multiLevelType w:val="hybridMultilevel"/>
    <w:tmpl w:val="58A64974"/>
    <w:lvl w:ilvl="0" w:tplc="D208F9B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C7448E1"/>
    <w:multiLevelType w:val="hybridMultilevel"/>
    <w:tmpl w:val="ABF0B568"/>
    <w:lvl w:ilvl="0" w:tplc="E1783710">
      <w:start w:val="2"/>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9067D75"/>
    <w:multiLevelType w:val="hybridMultilevel"/>
    <w:tmpl w:val="9BA0EF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CB83E7D"/>
    <w:multiLevelType w:val="hybridMultilevel"/>
    <w:tmpl w:val="92BCD6A0"/>
    <w:lvl w:ilvl="0" w:tplc="D548A3C0">
      <w:start w:val="7"/>
      <w:numFmt w:val="bullet"/>
      <w:lvlText w:val="-"/>
      <w:lvlJc w:val="left"/>
      <w:pPr>
        <w:ind w:left="862" w:hanging="360"/>
      </w:pPr>
      <w:rPr>
        <w:rFonts w:ascii="Verdana" w:eastAsia="Times New Roman" w:hAnsi="Verdana"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8">
    <w:nsid w:val="602240D6"/>
    <w:multiLevelType w:val="multilevel"/>
    <w:tmpl w:val="80EE99D2"/>
    <w:lvl w:ilvl="0">
      <w:start w:val="1"/>
      <w:numFmt w:val="decimal"/>
      <w:pStyle w:val="Kop1"/>
      <w:lvlText w:val="%1"/>
      <w:lvlJc w:val="left"/>
      <w:pPr>
        <w:tabs>
          <w:tab w:val="num" w:pos="680"/>
        </w:tabs>
        <w:ind w:left="680" w:hanging="680"/>
      </w:pPr>
      <w:rPr>
        <w:rFonts w:ascii="Palatino Linotype" w:hAnsi="Palatino Linotype" w:hint="default"/>
        <w:b w:val="0"/>
        <w:i w:val="0"/>
        <w:sz w:val="48"/>
        <w:szCs w:val="48"/>
      </w:rPr>
    </w:lvl>
    <w:lvl w:ilvl="1">
      <w:start w:val="1"/>
      <w:numFmt w:val="decimal"/>
      <w:pStyle w:val="Kop2"/>
      <w:lvlText w:val="%1.%2"/>
      <w:lvlJc w:val="left"/>
      <w:pPr>
        <w:tabs>
          <w:tab w:val="num" w:pos="680"/>
        </w:tabs>
        <w:ind w:left="680" w:hanging="680"/>
      </w:pPr>
      <w:rPr>
        <w:rFonts w:ascii="Palatino Linotype" w:hAnsi="Palatino Linotype" w:hint="default"/>
        <w:b/>
        <w:i w:val="0"/>
        <w:sz w:val="21"/>
        <w:szCs w:val="21"/>
      </w:rPr>
    </w:lvl>
    <w:lvl w:ilvl="2">
      <w:start w:val="1"/>
      <w:numFmt w:val="decimal"/>
      <w:pStyle w:val="Kop3"/>
      <w:lvlText w:val="%1.%2.%3"/>
      <w:lvlJc w:val="left"/>
      <w:pPr>
        <w:tabs>
          <w:tab w:val="num" w:pos="680"/>
        </w:tabs>
        <w:ind w:left="680" w:hanging="680"/>
      </w:pPr>
      <w:rPr>
        <w:rFonts w:ascii="Palatino Linotype" w:hAnsi="Palatino Linotype" w:hint="default"/>
        <w:b/>
        <w:i w:val="0"/>
        <w:sz w:val="21"/>
        <w:szCs w:val="21"/>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9">
    <w:nsid w:val="64E60DD0"/>
    <w:multiLevelType w:val="hybridMultilevel"/>
    <w:tmpl w:val="2D267BCA"/>
    <w:lvl w:ilvl="0" w:tplc="0408E4C0">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20">
    <w:nsid w:val="67766CA1"/>
    <w:multiLevelType w:val="multilevel"/>
    <w:tmpl w:val="ABB4C752"/>
    <w:lvl w:ilvl="0">
      <w:start w:val="1"/>
      <w:numFmt w:val="decimal"/>
      <w:lvlText w:val="%1)"/>
      <w:lvlJc w:val="left"/>
      <w:pPr>
        <w:tabs>
          <w:tab w:val="num" w:pos="5463"/>
        </w:tabs>
        <w:ind w:left="5463"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179764B"/>
    <w:multiLevelType w:val="hybridMultilevel"/>
    <w:tmpl w:val="05BC78AA"/>
    <w:lvl w:ilvl="0" w:tplc="9CD89788">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1C55B5B"/>
    <w:multiLevelType w:val="hybridMultilevel"/>
    <w:tmpl w:val="B7FCC7C4"/>
    <w:lvl w:ilvl="0" w:tplc="4E600EE4">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72F4495C"/>
    <w:multiLevelType w:val="hybridMultilevel"/>
    <w:tmpl w:val="E2BA8CC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5"/>
  </w:num>
  <w:num w:numId="10">
    <w:abstractNumId w:val="11"/>
  </w:num>
  <w:num w:numId="11">
    <w:abstractNumId w:val="3"/>
  </w:num>
  <w:num w:numId="12">
    <w:abstractNumId w:val="11"/>
  </w:num>
  <w:num w:numId="13">
    <w:abstractNumId w:val="2"/>
  </w:num>
  <w:num w:numId="14">
    <w:abstractNumId w:val="11"/>
  </w:num>
  <w:num w:numId="15">
    <w:abstractNumId w:val="4"/>
  </w:num>
  <w:num w:numId="16">
    <w:abstractNumId w:val="9"/>
  </w:num>
  <w:num w:numId="17">
    <w:abstractNumId w:val="1"/>
  </w:num>
  <w:num w:numId="18">
    <w:abstractNumId w:val="9"/>
  </w:num>
  <w:num w:numId="19">
    <w:abstractNumId w:val="0"/>
  </w:num>
  <w:num w:numId="20">
    <w:abstractNumId w:val="9"/>
  </w:num>
  <w:num w:numId="21">
    <w:abstractNumId w:val="9"/>
  </w:num>
  <w:num w:numId="22">
    <w:abstractNumId w:val="23"/>
  </w:num>
  <w:num w:numId="23">
    <w:abstractNumId w:val="15"/>
  </w:num>
  <w:num w:numId="24">
    <w:abstractNumId w:val="10"/>
  </w:num>
  <w:num w:numId="25">
    <w:abstractNumId w:val="13"/>
  </w:num>
  <w:num w:numId="26">
    <w:abstractNumId w:val="21"/>
  </w:num>
  <w:num w:numId="27">
    <w:abstractNumId w:val="12"/>
  </w:num>
  <w:num w:numId="28">
    <w:abstractNumId w:val="6"/>
  </w:num>
  <w:num w:numId="29">
    <w:abstractNumId w:val="20"/>
  </w:num>
  <w:num w:numId="30">
    <w:abstractNumId w:val="7"/>
  </w:num>
  <w:num w:numId="31">
    <w:abstractNumId w:val="14"/>
  </w:num>
  <w:num w:numId="32">
    <w:abstractNumId w:val="19"/>
  </w:num>
  <w:num w:numId="33">
    <w:abstractNumId w:val="16"/>
  </w:num>
  <w:num w:numId="34">
    <w:abstractNumId w:val="22"/>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524AC"/>
    <w:rsid w:val="000043D3"/>
    <w:rsid w:val="000055C4"/>
    <w:rsid w:val="00016FE3"/>
    <w:rsid w:val="000432E4"/>
    <w:rsid w:val="000448EF"/>
    <w:rsid w:val="00060457"/>
    <w:rsid w:val="000702B9"/>
    <w:rsid w:val="000807E6"/>
    <w:rsid w:val="0008686C"/>
    <w:rsid w:val="000B3E0C"/>
    <w:rsid w:val="000E31C9"/>
    <w:rsid w:val="000F0E48"/>
    <w:rsid w:val="000F60F6"/>
    <w:rsid w:val="000F6953"/>
    <w:rsid w:val="001047F9"/>
    <w:rsid w:val="00125178"/>
    <w:rsid w:val="001363C4"/>
    <w:rsid w:val="0017391B"/>
    <w:rsid w:val="001956F5"/>
    <w:rsid w:val="0019651D"/>
    <w:rsid w:val="00197B91"/>
    <w:rsid w:val="001B672B"/>
    <w:rsid w:val="0022090C"/>
    <w:rsid w:val="00244101"/>
    <w:rsid w:val="0024647B"/>
    <w:rsid w:val="002579B4"/>
    <w:rsid w:val="00261E6C"/>
    <w:rsid w:val="00265798"/>
    <w:rsid w:val="00272D3E"/>
    <w:rsid w:val="002754CA"/>
    <w:rsid w:val="002755EF"/>
    <w:rsid w:val="00282706"/>
    <w:rsid w:val="00287F21"/>
    <w:rsid w:val="002A159F"/>
    <w:rsid w:val="002B1B88"/>
    <w:rsid w:val="002B28C5"/>
    <w:rsid w:val="002B2DF3"/>
    <w:rsid w:val="002D4126"/>
    <w:rsid w:val="002D4458"/>
    <w:rsid w:val="002E2367"/>
    <w:rsid w:val="002E3735"/>
    <w:rsid w:val="002E68EC"/>
    <w:rsid w:val="0030770F"/>
    <w:rsid w:val="0031466B"/>
    <w:rsid w:val="00323061"/>
    <w:rsid w:val="00330209"/>
    <w:rsid w:val="003500A5"/>
    <w:rsid w:val="00350B8A"/>
    <w:rsid w:val="003578AF"/>
    <w:rsid w:val="00370C8B"/>
    <w:rsid w:val="00375662"/>
    <w:rsid w:val="003A0044"/>
    <w:rsid w:val="003A56D5"/>
    <w:rsid w:val="003B4B0B"/>
    <w:rsid w:val="003D529A"/>
    <w:rsid w:val="003F2780"/>
    <w:rsid w:val="003F7599"/>
    <w:rsid w:val="00403997"/>
    <w:rsid w:val="00405E4E"/>
    <w:rsid w:val="00413790"/>
    <w:rsid w:val="00424D8D"/>
    <w:rsid w:val="0046244C"/>
    <w:rsid w:val="004810AA"/>
    <w:rsid w:val="00485B71"/>
    <w:rsid w:val="00493C83"/>
    <w:rsid w:val="004B1C3B"/>
    <w:rsid w:val="005036B1"/>
    <w:rsid w:val="00515EE6"/>
    <w:rsid w:val="005270CB"/>
    <w:rsid w:val="00541438"/>
    <w:rsid w:val="00545B05"/>
    <w:rsid w:val="00551D00"/>
    <w:rsid w:val="00555DAF"/>
    <w:rsid w:val="0056112F"/>
    <w:rsid w:val="00563A6B"/>
    <w:rsid w:val="005800D9"/>
    <w:rsid w:val="00594E35"/>
    <w:rsid w:val="00597AB6"/>
    <w:rsid w:val="005A5B07"/>
    <w:rsid w:val="005B0D13"/>
    <w:rsid w:val="005B20F5"/>
    <w:rsid w:val="005B658D"/>
    <w:rsid w:val="005D1FB9"/>
    <w:rsid w:val="005E027F"/>
    <w:rsid w:val="00623B6D"/>
    <w:rsid w:val="006324B1"/>
    <w:rsid w:val="00634B15"/>
    <w:rsid w:val="00637FFE"/>
    <w:rsid w:val="006606D3"/>
    <w:rsid w:val="006A74F3"/>
    <w:rsid w:val="006B0C93"/>
    <w:rsid w:val="006D29CD"/>
    <w:rsid w:val="006F383A"/>
    <w:rsid w:val="006F513C"/>
    <w:rsid w:val="00753CD4"/>
    <w:rsid w:val="00757F9C"/>
    <w:rsid w:val="00771E46"/>
    <w:rsid w:val="00781F10"/>
    <w:rsid w:val="00792CC3"/>
    <w:rsid w:val="007A7B27"/>
    <w:rsid w:val="007B32FD"/>
    <w:rsid w:val="007D3025"/>
    <w:rsid w:val="007D6879"/>
    <w:rsid w:val="007D7F27"/>
    <w:rsid w:val="008028BB"/>
    <w:rsid w:val="00821699"/>
    <w:rsid w:val="00840205"/>
    <w:rsid w:val="008565D6"/>
    <w:rsid w:val="008617E2"/>
    <w:rsid w:val="00866949"/>
    <w:rsid w:val="008714E6"/>
    <w:rsid w:val="008B309D"/>
    <w:rsid w:val="008B4D92"/>
    <w:rsid w:val="008D2119"/>
    <w:rsid w:val="008E1D61"/>
    <w:rsid w:val="008E2B5E"/>
    <w:rsid w:val="008F0BBD"/>
    <w:rsid w:val="00900462"/>
    <w:rsid w:val="00903146"/>
    <w:rsid w:val="00905D59"/>
    <w:rsid w:val="009113D4"/>
    <w:rsid w:val="0091327A"/>
    <w:rsid w:val="00927156"/>
    <w:rsid w:val="00932281"/>
    <w:rsid w:val="009400A5"/>
    <w:rsid w:val="00944C25"/>
    <w:rsid w:val="0095434F"/>
    <w:rsid w:val="00957896"/>
    <w:rsid w:val="00961FA3"/>
    <w:rsid w:val="00975779"/>
    <w:rsid w:val="00996B6E"/>
    <w:rsid w:val="009D4043"/>
    <w:rsid w:val="009E31C7"/>
    <w:rsid w:val="00A417DE"/>
    <w:rsid w:val="00A72BE3"/>
    <w:rsid w:val="00A815B5"/>
    <w:rsid w:val="00A828D3"/>
    <w:rsid w:val="00A83277"/>
    <w:rsid w:val="00A851CF"/>
    <w:rsid w:val="00AA5E89"/>
    <w:rsid w:val="00AB0074"/>
    <w:rsid w:val="00AB67B3"/>
    <w:rsid w:val="00AC121D"/>
    <w:rsid w:val="00AC3808"/>
    <w:rsid w:val="00AC62DF"/>
    <w:rsid w:val="00AD0612"/>
    <w:rsid w:val="00AF333A"/>
    <w:rsid w:val="00B23E6F"/>
    <w:rsid w:val="00B625C9"/>
    <w:rsid w:val="00B71513"/>
    <w:rsid w:val="00B9592E"/>
    <w:rsid w:val="00BE38EB"/>
    <w:rsid w:val="00BF4616"/>
    <w:rsid w:val="00C13445"/>
    <w:rsid w:val="00C22954"/>
    <w:rsid w:val="00C33BA7"/>
    <w:rsid w:val="00C4101C"/>
    <w:rsid w:val="00C50C4D"/>
    <w:rsid w:val="00C524AC"/>
    <w:rsid w:val="00C62F37"/>
    <w:rsid w:val="00C76584"/>
    <w:rsid w:val="00C83F44"/>
    <w:rsid w:val="00C918F6"/>
    <w:rsid w:val="00CB036B"/>
    <w:rsid w:val="00CC4AA5"/>
    <w:rsid w:val="00CF2AA3"/>
    <w:rsid w:val="00CF3210"/>
    <w:rsid w:val="00CF6C09"/>
    <w:rsid w:val="00D13A68"/>
    <w:rsid w:val="00D351EC"/>
    <w:rsid w:val="00D42170"/>
    <w:rsid w:val="00D93DD8"/>
    <w:rsid w:val="00DA0920"/>
    <w:rsid w:val="00DA225E"/>
    <w:rsid w:val="00DE63FB"/>
    <w:rsid w:val="00E02772"/>
    <w:rsid w:val="00E06847"/>
    <w:rsid w:val="00E10434"/>
    <w:rsid w:val="00E11938"/>
    <w:rsid w:val="00E21E2E"/>
    <w:rsid w:val="00E23FB1"/>
    <w:rsid w:val="00E32964"/>
    <w:rsid w:val="00E70A6A"/>
    <w:rsid w:val="00E979B7"/>
    <w:rsid w:val="00EB19A1"/>
    <w:rsid w:val="00F10EDE"/>
    <w:rsid w:val="00F32191"/>
    <w:rsid w:val="00F65754"/>
    <w:rsid w:val="00F869D7"/>
    <w:rsid w:val="00FA19A9"/>
    <w:rsid w:val="00FA488D"/>
    <w:rsid w:val="00FA550E"/>
    <w:rsid w:val="00FB118A"/>
    <w:rsid w:val="00FD03D3"/>
    <w:rsid w:val="00FD043B"/>
    <w:rsid w:val="00FF2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FA19A9"/>
    <w:rPr>
      <w:rFonts w:ascii="Tahoma" w:hAnsi="Tahoma" w:cs="Tahoma"/>
      <w:sz w:val="16"/>
      <w:szCs w:val="16"/>
    </w:rPr>
  </w:style>
  <w:style w:type="character" w:customStyle="1" w:styleId="BallontekstChar">
    <w:name w:val="Ballontekst Char"/>
    <w:basedOn w:val="Standaardalinea-lettertype"/>
    <w:link w:val="Ballontekst"/>
    <w:rsid w:val="00FA19A9"/>
    <w:rPr>
      <w:rFonts w:ascii="Tahoma" w:hAnsi="Tahoma" w:cs="Tahoma"/>
      <w:sz w:val="16"/>
      <w:szCs w:val="16"/>
    </w:rPr>
  </w:style>
  <w:style w:type="paragraph" w:styleId="Lijstalinea">
    <w:name w:val="List Paragraph"/>
    <w:basedOn w:val="Standaard"/>
    <w:uiPriority w:val="34"/>
    <w:qFormat/>
    <w:rsid w:val="00E10434"/>
    <w:pPr>
      <w:ind w:left="720"/>
      <w:contextualSpacing/>
    </w:pPr>
  </w:style>
  <w:style w:type="paragraph" w:styleId="Normaalweb">
    <w:name w:val="Normal (Web)"/>
    <w:basedOn w:val="Standaard"/>
    <w:uiPriority w:val="99"/>
    <w:unhideWhenUsed/>
    <w:rsid w:val="007A7B27"/>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FA19A9"/>
    <w:rPr>
      <w:rFonts w:ascii="Tahoma" w:hAnsi="Tahoma" w:cs="Tahoma"/>
      <w:sz w:val="16"/>
      <w:szCs w:val="16"/>
    </w:rPr>
  </w:style>
  <w:style w:type="character" w:customStyle="1" w:styleId="BallontekstChar">
    <w:name w:val="Ballontekst Char"/>
    <w:basedOn w:val="Standaardalinea-lettertype"/>
    <w:link w:val="Ballontekst"/>
    <w:rsid w:val="00FA19A9"/>
    <w:rPr>
      <w:rFonts w:ascii="Tahoma" w:hAnsi="Tahoma" w:cs="Tahoma"/>
      <w:sz w:val="16"/>
      <w:szCs w:val="16"/>
    </w:rPr>
  </w:style>
  <w:style w:type="paragraph" w:styleId="Lijstalinea">
    <w:name w:val="List Paragraph"/>
    <w:basedOn w:val="Standaard"/>
    <w:uiPriority w:val="34"/>
    <w:qFormat/>
    <w:rsid w:val="00E1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959</Words>
  <Characters>5869</Characters>
  <Application>Microsoft Office Word</Application>
  <DocSecurity>0</DocSecurity>
  <Lines>143</Lines>
  <Paragraphs>63</Paragraphs>
  <ScaleCrop>false</ScaleCrop>
  <HeadingPairs>
    <vt:vector size="2" baseType="variant">
      <vt:variant>
        <vt:lpstr>Titel</vt:lpstr>
      </vt:variant>
      <vt:variant>
        <vt:i4>1</vt:i4>
      </vt:variant>
    </vt:vector>
  </HeadingPairs>
  <TitlesOfParts>
    <vt:vector size="1" baseType="lpstr">
      <vt:lpstr/>
    </vt:vector>
  </TitlesOfParts>
  <Company>Gemeente Utrechtse Heuvelrug</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Gerrit Beumer</dc:creator>
  <cp:lastModifiedBy>Eric van Loon</cp:lastModifiedBy>
  <cp:revision>5</cp:revision>
  <cp:lastPrinted>2017-04-18T06:11:00Z</cp:lastPrinted>
  <dcterms:created xsi:type="dcterms:W3CDTF">2017-04-13T10:27:00Z</dcterms:created>
  <dcterms:modified xsi:type="dcterms:W3CDTF">2017-04-18T06:11:00Z</dcterms:modified>
</cp:coreProperties>
</file>