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A9" w:rsidRDefault="00FA19A9" w:rsidP="003B4B0B">
      <w:pPr>
        <w:rPr>
          <w:sz w:val="21"/>
        </w:rPr>
      </w:pPr>
      <w:r>
        <w:rPr>
          <w:noProof/>
        </w:rPr>
        <w:drawing>
          <wp:inline distT="0" distB="0" distL="0" distR="0">
            <wp:extent cx="5762625" cy="1581150"/>
            <wp:effectExtent l="0" t="0" r="9525" b="0"/>
            <wp:docPr id="2" name="Afbeelding 2" descr="platform beeldmerk brief hoofd zonder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form beeldmerk brief hoofd zonder balk"/>
                    <pic:cNvPicPr>
                      <a:picLocks noChangeAspect="1" noChangeArrowheads="1"/>
                    </pic:cNvPicPr>
                  </pic:nvPicPr>
                  <pic:blipFill>
                    <a:blip r:embed="rId6" cstate="print">
                      <a:extLst>
                        <a:ext uri="{28A0092B-C50C-407E-A947-70E740481C1C}">
                          <a14:useLocalDpi xmlns:a14="http://schemas.microsoft.com/office/drawing/2010/main" val="0"/>
                        </a:ext>
                      </a:extLst>
                    </a:blip>
                    <a:srcRect t="24286" b="24286"/>
                    <a:stretch>
                      <a:fillRect/>
                    </a:stretch>
                  </pic:blipFill>
                  <pic:spPr bwMode="auto">
                    <a:xfrm>
                      <a:off x="0" y="0"/>
                      <a:ext cx="5760720" cy="1580627"/>
                    </a:xfrm>
                    <a:prstGeom prst="rect">
                      <a:avLst/>
                    </a:prstGeom>
                    <a:noFill/>
                    <a:ln>
                      <a:noFill/>
                    </a:ln>
                  </pic:spPr>
                </pic:pic>
              </a:graphicData>
            </a:graphic>
          </wp:inline>
        </w:drawing>
      </w:r>
    </w:p>
    <w:p w:rsidR="00FA19A9" w:rsidRPr="000F6953" w:rsidRDefault="008565D6" w:rsidP="003B4B0B">
      <w:pPr>
        <w:rPr>
          <w:rFonts w:ascii="Verdana" w:hAnsi="Verdana"/>
          <w:b/>
          <w:sz w:val="22"/>
          <w:szCs w:val="22"/>
        </w:rPr>
      </w:pPr>
      <w:r w:rsidRPr="000F6953">
        <w:rPr>
          <w:rFonts w:ascii="Verdana" w:hAnsi="Verdana"/>
          <w:b/>
          <w:sz w:val="22"/>
          <w:szCs w:val="22"/>
        </w:rPr>
        <w:t>Verslag</w:t>
      </w:r>
      <w:r w:rsidR="00FA19A9" w:rsidRPr="000F6953">
        <w:rPr>
          <w:rFonts w:ascii="Verdana" w:hAnsi="Verdana"/>
          <w:b/>
          <w:sz w:val="22"/>
          <w:szCs w:val="22"/>
        </w:rPr>
        <w:t xml:space="preserve"> bijeenkomst pijler</w:t>
      </w:r>
      <w:r w:rsidR="00E32964" w:rsidRPr="000F6953">
        <w:rPr>
          <w:rFonts w:ascii="Verdana" w:hAnsi="Verdana"/>
          <w:b/>
          <w:sz w:val="22"/>
          <w:szCs w:val="22"/>
        </w:rPr>
        <w:t xml:space="preserve"> Financiën d.d. </w:t>
      </w:r>
      <w:r w:rsidR="0024647B">
        <w:rPr>
          <w:rFonts w:ascii="Verdana" w:hAnsi="Verdana"/>
          <w:b/>
          <w:sz w:val="22"/>
          <w:szCs w:val="22"/>
        </w:rPr>
        <w:t>5 oktober</w:t>
      </w:r>
      <w:r w:rsidR="00E32964" w:rsidRPr="000F6953">
        <w:rPr>
          <w:rFonts w:ascii="Verdana" w:hAnsi="Verdana"/>
          <w:b/>
          <w:sz w:val="22"/>
          <w:szCs w:val="22"/>
        </w:rPr>
        <w:t xml:space="preserve"> 201</w:t>
      </w:r>
      <w:r w:rsidR="000F6953" w:rsidRPr="000F6953">
        <w:rPr>
          <w:rFonts w:ascii="Verdana" w:hAnsi="Verdana"/>
          <w:b/>
          <w:sz w:val="22"/>
          <w:szCs w:val="22"/>
        </w:rPr>
        <w:t>6</w:t>
      </w:r>
      <w:r w:rsidR="00282706" w:rsidRPr="000F6953">
        <w:rPr>
          <w:rFonts w:ascii="Verdana" w:hAnsi="Verdana"/>
          <w:b/>
          <w:sz w:val="22"/>
          <w:szCs w:val="22"/>
        </w:rPr>
        <w:t xml:space="preserve"> </w:t>
      </w:r>
      <w:r w:rsidR="00E32964" w:rsidRPr="000F6953">
        <w:rPr>
          <w:rFonts w:ascii="Verdana" w:hAnsi="Verdana"/>
          <w:b/>
          <w:sz w:val="22"/>
          <w:szCs w:val="22"/>
        </w:rPr>
        <w:t>van 1</w:t>
      </w:r>
      <w:r w:rsidR="000F6953" w:rsidRPr="000F6953">
        <w:rPr>
          <w:rFonts w:ascii="Verdana" w:hAnsi="Verdana"/>
          <w:b/>
          <w:sz w:val="22"/>
          <w:szCs w:val="22"/>
        </w:rPr>
        <w:t>4.0</w:t>
      </w:r>
      <w:r w:rsidR="00E32964" w:rsidRPr="000F6953">
        <w:rPr>
          <w:rFonts w:ascii="Verdana" w:hAnsi="Verdana"/>
          <w:b/>
          <w:sz w:val="22"/>
          <w:szCs w:val="22"/>
        </w:rPr>
        <w:t>0</w:t>
      </w:r>
      <w:r w:rsidR="007D7F27" w:rsidRPr="000F6953">
        <w:rPr>
          <w:rFonts w:ascii="Verdana" w:hAnsi="Verdana"/>
          <w:b/>
          <w:sz w:val="22"/>
          <w:szCs w:val="22"/>
        </w:rPr>
        <w:t xml:space="preserve"> – 17.00</w:t>
      </w:r>
      <w:r w:rsidR="00E10434" w:rsidRPr="000F6953">
        <w:rPr>
          <w:rFonts w:ascii="Verdana" w:hAnsi="Verdana"/>
          <w:b/>
          <w:sz w:val="22"/>
          <w:szCs w:val="22"/>
        </w:rPr>
        <w:t xml:space="preserve"> uur in Doorn.</w:t>
      </w:r>
    </w:p>
    <w:p w:rsidR="00FA19A9" w:rsidRPr="000F6953" w:rsidRDefault="00FA19A9" w:rsidP="00FA19A9">
      <w:pPr>
        <w:pBdr>
          <w:bottom w:val="single" w:sz="4" w:space="1" w:color="auto"/>
        </w:pBdr>
        <w:rPr>
          <w:rFonts w:ascii="Verdana" w:hAnsi="Verdana"/>
          <w:sz w:val="22"/>
          <w:szCs w:val="22"/>
          <w:u w:val="single"/>
        </w:rPr>
      </w:pPr>
    </w:p>
    <w:p w:rsidR="00FA19A9" w:rsidRPr="000F6953" w:rsidRDefault="00FA19A9" w:rsidP="00FA19A9">
      <w:pPr>
        <w:rPr>
          <w:rFonts w:ascii="Verdana" w:hAnsi="Verdana"/>
          <w:sz w:val="22"/>
          <w:szCs w:val="22"/>
        </w:rPr>
      </w:pPr>
    </w:p>
    <w:p w:rsidR="00FA19A9" w:rsidRPr="000F6953" w:rsidRDefault="00FA19A9" w:rsidP="00FA19A9">
      <w:pPr>
        <w:rPr>
          <w:rFonts w:ascii="Verdana" w:hAnsi="Verdana"/>
          <w:b/>
          <w:sz w:val="22"/>
          <w:szCs w:val="22"/>
        </w:rPr>
      </w:pPr>
      <w:r w:rsidRPr="000F6953">
        <w:rPr>
          <w:rFonts w:ascii="Verdana" w:hAnsi="Verdana"/>
          <w:b/>
          <w:sz w:val="22"/>
          <w:szCs w:val="22"/>
        </w:rPr>
        <w:t>Aanwezig</w:t>
      </w:r>
      <w:r w:rsidR="00E32964" w:rsidRPr="000F6953">
        <w:rPr>
          <w:rFonts w:ascii="Verdana" w:hAnsi="Verdana"/>
          <w:b/>
          <w:sz w:val="22"/>
          <w:szCs w:val="22"/>
        </w:rPr>
        <w:t>:</w:t>
      </w:r>
    </w:p>
    <w:p w:rsidR="00FA19A9" w:rsidRPr="000F6953" w:rsidRDefault="00FA19A9" w:rsidP="00FA19A9">
      <w:pPr>
        <w:rPr>
          <w:rFonts w:ascii="Verdana" w:hAnsi="Verdana"/>
          <w:sz w:val="22"/>
          <w:szCs w:val="22"/>
        </w:rPr>
      </w:pPr>
    </w:p>
    <w:p w:rsidR="00FA19A9" w:rsidRPr="000F6953" w:rsidRDefault="002B1B88" w:rsidP="00FA19A9">
      <w:pPr>
        <w:rPr>
          <w:rFonts w:ascii="Verdana" w:hAnsi="Verdana"/>
          <w:sz w:val="22"/>
          <w:szCs w:val="22"/>
        </w:rPr>
      </w:pPr>
      <w:r w:rsidRPr="000F6953">
        <w:rPr>
          <w:rFonts w:ascii="Verdana" w:hAnsi="Verdana"/>
          <w:sz w:val="22"/>
          <w:szCs w:val="22"/>
        </w:rPr>
        <w:t>Jan van Groos</w:t>
      </w:r>
      <w:r w:rsidRPr="000F6953">
        <w:rPr>
          <w:rFonts w:ascii="Verdana" w:hAnsi="Verdana"/>
          <w:sz w:val="22"/>
          <w:szCs w:val="22"/>
        </w:rPr>
        <w:tab/>
      </w:r>
      <w:r w:rsidRPr="000F6953">
        <w:rPr>
          <w:rFonts w:ascii="Verdana" w:hAnsi="Verdana"/>
          <w:sz w:val="22"/>
          <w:szCs w:val="22"/>
        </w:rPr>
        <w:tab/>
      </w:r>
      <w:r w:rsidR="00FA19A9" w:rsidRPr="000F6953">
        <w:rPr>
          <w:rFonts w:ascii="Verdana" w:hAnsi="Verdana"/>
          <w:sz w:val="22"/>
          <w:szCs w:val="22"/>
        </w:rPr>
        <w:t>wethouder gemeente Waalwijk</w:t>
      </w:r>
      <w:r w:rsidR="002754CA" w:rsidRPr="000F6953">
        <w:rPr>
          <w:rFonts w:ascii="Verdana" w:hAnsi="Verdana"/>
          <w:sz w:val="22"/>
          <w:szCs w:val="22"/>
        </w:rPr>
        <w:t xml:space="preserve"> (voorzitter)</w:t>
      </w:r>
    </w:p>
    <w:p w:rsidR="00771E46" w:rsidRPr="000F6953" w:rsidRDefault="00771E46" w:rsidP="00771E46">
      <w:pPr>
        <w:rPr>
          <w:rFonts w:ascii="Verdana" w:hAnsi="Verdana"/>
          <w:sz w:val="22"/>
          <w:szCs w:val="22"/>
        </w:rPr>
      </w:pPr>
      <w:r w:rsidRPr="000F6953">
        <w:rPr>
          <w:rFonts w:ascii="Verdana" w:hAnsi="Verdana"/>
          <w:sz w:val="22"/>
          <w:szCs w:val="22"/>
        </w:rPr>
        <w:t>Ben Beens</w:t>
      </w:r>
      <w:r w:rsidRPr="000F6953">
        <w:rPr>
          <w:rFonts w:ascii="Verdana" w:hAnsi="Verdana"/>
          <w:sz w:val="22"/>
          <w:szCs w:val="22"/>
        </w:rPr>
        <w:tab/>
      </w:r>
      <w:r w:rsidRPr="000F6953">
        <w:rPr>
          <w:rFonts w:ascii="Verdana" w:hAnsi="Verdana"/>
          <w:sz w:val="22"/>
          <w:szCs w:val="22"/>
        </w:rPr>
        <w:tab/>
      </w:r>
      <w:r w:rsidR="000F0E48">
        <w:rPr>
          <w:rFonts w:ascii="Verdana" w:hAnsi="Verdana"/>
          <w:sz w:val="22"/>
          <w:szCs w:val="22"/>
        </w:rPr>
        <w:tab/>
      </w:r>
      <w:r w:rsidRPr="000F6953">
        <w:rPr>
          <w:rFonts w:ascii="Verdana" w:hAnsi="Verdana"/>
          <w:sz w:val="22"/>
          <w:szCs w:val="22"/>
        </w:rPr>
        <w:t>wethouder gemeente Rijssen-Holten</w:t>
      </w:r>
    </w:p>
    <w:p w:rsidR="003500A5" w:rsidRPr="000F6953" w:rsidRDefault="00A815B5" w:rsidP="003500A5">
      <w:pPr>
        <w:rPr>
          <w:rFonts w:ascii="Verdana" w:eastAsiaTheme="minorHAnsi" w:hAnsi="Verdana" w:cs="Arial"/>
          <w:sz w:val="22"/>
          <w:szCs w:val="22"/>
          <w:lang w:eastAsia="en-US"/>
        </w:rPr>
      </w:pPr>
      <w:r w:rsidRPr="000F6953">
        <w:rPr>
          <w:rFonts w:ascii="Verdana" w:eastAsiaTheme="minorHAnsi" w:hAnsi="Verdana" w:cs="Arial"/>
          <w:sz w:val="22"/>
          <w:szCs w:val="22"/>
          <w:lang w:eastAsia="en-US"/>
        </w:rPr>
        <w:t>Wim van Veelen</w:t>
      </w:r>
      <w:r w:rsidRPr="000F6953">
        <w:rPr>
          <w:rFonts w:ascii="Verdana" w:eastAsiaTheme="minorHAnsi" w:hAnsi="Verdana" w:cs="Arial"/>
          <w:sz w:val="22"/>
          <w:szCs w:val="22"/>
          <w:lang w:eastAsia="en-US"/>
        </w:rPr>
        <w:tab/>
      </w:r>
      <w:r w:rsidR="000F0E48">
        <w:rPr>
          <w:rFonts w:ascii="Verdana" w:eastAsiaTheme="minorHAnsi" w:hAnsi="Verdana" w:cs="Arial"/>
          <w:sz w:val="22"/>
          <w:szCs w:val="22"/>
          <w:lang w:eastAsia="en-US"/>
        </w:rPr>
        <w:tab/>
      </w:r>
      <w:r w:rsidRPr="000F6953">
        <w:rPr>
          <w:rFonts w:ascii="Verdana" w:eastAsiaTheme="minorHAnsi" w:hAnsi="Verdana" w:cs="Arial"/>
          <w:sz w:val="22"/>
          <w:szCs w:val="22"/>
          <w:lang w:eastAsia="en-US"/>
        </w:rPr>
        <w:t>wethouder Nijkerk</w:t>
      </w:r>
      <w:r w:rsidR="003500A5" w:rsidRPr="000F6953">
        <w:rPr>
          <w:rFonts w:ascii="Verdana" w:eastAsiaTheme="minorHAnsi" w:hAnsi="Verdana" w:cs="Arial"/>
          <w:sz w:val="22"/>
          <w:szCs w:val="22"/>
          <w:lang w:eastAsia="en-US"/>
        </w:rPr>
        <w:t xml:space="preserve">     </w:t>
      </w:r>
    </w:p>
    <w:p w:rsidR="003500A5" w:rsidRDefault="003500A5" w:rsidP="00771E46">
      <w:pPr>
        <w:rPr>
          <w:rFonts w:ascii="Verdana" w:hAnsi="Verdana"/>
          <w:sz w:val="22"/>
          <w:szCs w:val="22"/>
        </w:rPr>
      </w:pPr>
      <w:r w:rsidRPr="000F6953">
        <w:rPr>
          <w:rFonts w:ascii="Verdana" w:hAnsi="Verdana"/>
          <w:sz w:val="22"/>
          <w:szCs w:val="22"/>
        </w:rPr>
        <w:t xml:space="preserve">Johan Varkevisser   </w:t>
      </w:r>
      <w:r w:rsidR="000F0E48">
        <w:rPr>
          <w:rFonts w:ascii="Verdana" w:hAnsi="Verdana"/>
          <w:sz w:val="22"/>
          <w:szCs w:val="22"/>
        </w:rPr>
        <w:tab/>
      </w:r>
      <w:r w:rsidRPr="000F6953">
        <w:rPr>
          <w:rFonts w:ascii="Verdana" w:hAnsi="Verdana"/>
          <w:sz w:val="22"/>
          <w:szCs w:val="22"/>
        </w:rPr>
        <w:t>wethouder gemeente Zeist</w:t>
      </w:r>
    </w:p>
    <w:p w:rsidR="0024647B" w:rsidRPr="000F6953" w:rsidRDefault="0024647B" w:rsidP="00771E46">
      <w:pPr>
        <w:rPr>
          <w:rFonts w:ascii="Verdana" w:hAnsi="Verdana"/>
          <w:sz w:val="22"/>
          <w:szCs w:val="22"/>
        </w:rPr>
      </w:pPr>
      <w:r>
        <w:rPr>
          <w:rFonts w:ascii="Verdana" w:hAnsi="Verdana"/>
          <w:sz w:val="22"/>
          <w:szCs w:val="22"/>
        </w:rPr>
        <w:t xml:space="preserve">De heer </w:t>
      </w:r>
      <w:proofErr w:type="spellStart"/>
      <w:r>
        <w:rPr>
          <w:rFonts w:ascii="Verdana" w:hAnsi="Verdana"/>
          <w:sz w:val="22"/>
          <w:szCs w:val="22"/>
        </w:rPr>
        <w:t>Boonzaaijer</w:t>
      </w:r>
      <w:proofErr w:type="spellEnd"/>
      <w:r>
        <w:rPr>
          <w:rFonts w:ascii="Verdana" w:hAnsi="Verdana"/>
          <w:sz w:val="22"/>
          <w:szCs w:val="22"/>
        </w:rPr>
        <w:tab/>
        <w:t>wethouder Utrechtse Heuvelrug</w:t>
      </w:r>
    </w:p>
    <w:p w:rsidR="001B672B" w:rsidRPr="000F6953" w:rsidRDefault="0024647B"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De heer Vos</w:t>
      </w:r>
      <w:r w:rsidR="00A815B5" w:rsidRPr="000F6953">
        <w:rPr>
          <w:rFonts w:ascii="Verdana" w:eastAsiaTheme="minorHAnsi" w:hAnsi="Verdana" w:cs="Calibri"/>
          <w:sz w:val="22"/>
          <w:szCs w:val="22"/>
          <w:lang w:eastAsia="en-US"/>
        </w:rPr>
        <w:t xml:space="preserve">       </w:t>
      </w:r>
      <w:r w:rsidR="000F0E48">
        <w:rPr>
          <w:rFonts w:ascii="Verdana" w:eastAsiaTheme="minorHAnsi" w:hAnsi="Verdana" w:cs="Calibri"/>
          <w:sz w:val="22"/>
          <w:szCs w:val="22"/>
          <w:lang w:eastAsia="en-US"/>
        </w:rPr>
        <w:t xml:space="preserve">      </w:t>
      </w:r>
      <w:r w:rsidR="00A815B5" w:rsidRPr="000F6953">
        <w:rPr>
          <w:rFonts w:ascii="Verdana" w:eastAsiaTheme="minorHAnsi" w:hAnsi="Verdana" w:cs="Calibri"/>
          <w:sz w:val="22"/>
          <w:szCs w:val="22"/>
          <w:lang w:eastAsia="en-US"/>
        </w:rPr>
        <w:t xml:space="preserve">   </w:t>
      </w:r>
      <w:r>
        <w:rPr>
          <w:rFonts w:ascii="Verdana" w:eastAsiaTheme="minorHAnsi" w:hAnsi="Verdana" w:cs="Calibri"/>
          <w:sz w:val="22"/>
          <w:szCs w:val="22"/>
          <w:lang w:eastAsia="en-US"/>
        </w:rPr>
        <w:t xml:space="preserve">    hoofd Financiën gemeente Veenendaal</w:t>
      </w:r>
      <w:r w:rsidR="001B672B" w:rsidRPr="000F6953">
        <w:rPr>
          <w:rFonts w:ascii="Verdana" w:eastAsiaTheme="minorHAnsi" w:hAnsi="Verdana" w:cs="Calibri"/>
          <w:sz w:val="22"/>
          <w:szCs w:val="22"/>
          <w:lang w:eastAsia="en-US"/>
        </w:rPr>
        <w:t xml:space="preserve"> </w:t>
      </w:r>
    </w:p>
    <w:p w:rsidR="00A815B5" w:rsidRPr="000F6953" w:rsidRDefault="0024647B" w:rsidP="001B672B">
      <w:pPr>
        <w:tabs>
          <w:tab w:val="left" w:pos="6096"/>
        </w:tabs>
        <w:rPr>
          <w:rFonts w:ascii="Verdana" w:eastAsiaTheme="minorHAnsi" w:hAnsi="Verdana" w:cs="Calibri"/>
          <w:sz w:val="22"/>
          <w:szCs w:val="22"/>
          <w:lang w:eastAsia="en-US"/>
        </w:rPr>
      </w:pPr>
      <w:r>
        <w:rPr>
          <w:rFonts w:ascii="Verdana" w:eastAsiaTheme="minorHAnsi" w:hAnsi="Verdana" w:cs="Calibri"/>
          <w:sz w:val="22"/>
          <w:szCs w:val="22"/>
          <w:lang w:eastAsia="en-US"/>
        </w:rPr>
        <w:t xml:space="preserve">Peter van der </w:t>
      </w:r>
      <w:proofErr w:type="spellStart"/>
      <w:r>
        <w:rPr>
          <w:rFonts w:ascii="Verdana" w:eastAsiaTheme="minorHAnsi" w:hAnsi="Verdana" w:cs="Calibri"/>
          <w:sz w:val="22"/>
          <w:szCs w:val="22"/>
          <w:lang w:eastAsia="en-US"/>
        </w:rPr>
        <w:t>Torre</w:t>
      </w:r>
      <w:proofErr w:type="spellEnd"/>
      <w:r w:rsidR="00A815B5" w:rsidRPr="000F6953">
        <w:rPr>
          <w:rFonts w:ascii="Verdana" w:eastAsiaTheme="minorHAnsi" w:hAnsi="Verdana" w:cs="Calibri"/>
          <w:sz w:val="22"/>
          <w:szCs w:val="22"/>
          <w:lang w:eastAsia="en-US"/>
        </w:rPr>
        <w:t xml:space="preserve">       </w:t>
      </w:r>
      <w:r w:rsidR="000F0E48">
        <w:rPr>
          <w:rFonts w:ascii="Verdana" w:eastAsiaTheme="minorHAnsi" w:hAnsi="Verdana" w:cs="Calibri"/>
          <w:sz w:val="22"/>
          <w:szCs w:val="22"/>
          <w:lang w:eastAsia="en-US"/>
        </w:rPr>
        <w:t xml:space="preserve">  wethouder </w:t>
      </w:r>
      <w:r>
        <w:rPr>
          <w:rFonts w:ascii="Verdana" w:eastAsiaTheme="minorHAnsi" w:hAnsi="Verdana" w:cs="Calibri"/>
          <w:sz w:val="22"/>
          <w:szCs w:val="22"/>
          <w:lang w:eastAsia="en-US"/>
        </w:rPr>
        <w:t>Soest</w:t>
      </w:r>
    </w:p>
    <w:p w:rsidR="00A815B5" w:rsidRDefault="00A815B5" w:rsidP="003500A5">
      <w:pPr>
        <w:rPr>
          <w:rFonts w:ascii="Verdana" w:eastAsiaTheme="minorHAnsi" w:hAnsi="Verdana" w:cs="Calibri"/>
          <w:sz w:val="22"/>
          <w:szCs w:val="22"/>
          <w:lang w:eastAsia="en-US"/>
        </w:rPr>
      </w:pPr>
      <w:proofErr w:type="spellStart"/>
      <w:r w:rsidRPr="000F6953">
        <w:rPr>
          <w:rFonts w:ascii="Verdana" w:eastAsiaTheme="minorHAnsi" w:hAnsi="Verdana" w:cs="Calibri"/>
          <w:sz w:val="22"/>
          <w:szCs w:val="22"/>
          <w:lang w:eastAsia="en-US"/>
        </w:rPr>
        <w:t>Hilko</w:t>
      </w:r>
      <w:proofErr w:type="spellEnd"/>
      <w:r w:rsidRPr="000F6953">
        <w:rPr>
          <w:rFonts w:ascii="Verdana" w:eastAsiaTheme="minorHAnsi" w:hAnsi="Verdana" w:cs="Calibri"/>
          <w:sz w:val="22"/>
          <w:szCs w:val="22"/>
          <w:lang w:eastAsia="en-US"/>
        </w:rPr>
        <w:t xml:space="preserve"> de Boer             </w:t>
      </w:r>
      <w:r w:rsidR="000F0E48">
        <w:rPr>
          <w:rFonts w:ascii="Verdana" w:eastAsiaTheme="minorHAnsi" w:hAnsi="Verdana" w:cs="Calibri"/>
          <w:sz w:val="22"/>
          <w:szCs w:val="22"/>
          <w:lang w:eastAsia="en-US"/>
        </w:rPr>
        <w:tab/>
      </w:r>
      <w:r w:rsidRPr="000F6953">
        <w:rPr>
          <w:rFonts w:ascii="Verdana" w:eastAsiaTheme="minorHAnsi" w:hAnsi="Verdana" w:cs="Calibri"/>
          <w:sz w:val="22"/>
          <w:szCs w:val="22"/>
          <w:lang w:eastAsia="en-US"/>
        </w:rPr>
        <w:t>strategisch financieel adviseur Barneveld</w:t>
      </w:r>
    </w:p>
    <w:p w:rsidR="0024647B" w:rsidRPr="000F6953" w:rsidRDefault="0024647B" w:rsidP="003500A5">
      <w:pPr>
        <w:rPr>
          <w:rFonts w:ascii="Verdana" w:eastAsiaTheme="minorHAnsi" w:hAnsi="Verdana" w:cs="Calibri"/>
          <w:sz w:val="22"/>
          <w:szCs w:val="22"/>
          <w:lang w:eastAsia="en-US"/>
        </w:rPr>
      </w:pPr>
      <w:r>
        <w:rPr>
          <w:rFonts w:ascii="Verdana" w:eastAsiaTheme="minorHAnsi" w:hAnsi="Verdana" w:cs="Calibri"/>
          <w:sz w:val="22"/>
          <w:szCs w:val="22"/>
          <w:lang w:eastAsia="en-US"/>
        </w:rPr>
        <w:t xml:space="preserve">Peter van </w:t>
      </w:r>
      <w:proofErr w:type="spellStart"/>
      <w:r>
        <w:rPr>
          <w:rFonts w:ascii="Verdana" w:eastAsiaTheme="minorHAnsi" w:hAnsi="Verdana" w:cs="Calibri"/>
          <w:sz w:val="22"/>
          <w:szCs w:val="22"/>
          <w:lang w:eastAsia="en-US"/>
        </w:rPr>
        <w:t>Hofwegen</w:t>
      </w:r>
      <w:proofErr w:type="spellEnd"/>
      <w:r>
        <w:rPr>
          <w:rFonts w:ascii="Verdana" w:eastAsiaTheme="minorHAnsi" w:hAnsi="Verdana" w:cs="Calibri"/>
          <w:sz w:val="22"/>
          <w:szCs w:val="22"/>
          <w:lang w:eastAsia="en-US"/>
        </w:rPr>
        <w:t xml:space="preserve">        </w:t>
      </w:r>
      <w:proofErr w:type="spellStart"/>
      <w:r>
        <w:rPr>
          <w:rFonts w:ascii="Verdana" w:eastAsiaTheme="minorHAnsi" w:hAnsi="Verdana" w:cs="Calibri"/>
          <w:sz w:val="22"/>
          <w:szCs w:val="22"/>
          <w:lang w:eastAsia="en-US"/>
        </w:rPr>
        <w:t>mgr</w:t>
      </w:r>
      <w:proofErr w:type="spellEnd"/>
      <w:r>
        <w:rPr>
          <w:rFonts w:ascii="Verdana" w:eastAsiaTheme="minorHAnsi" w:hAnsi="Verdana" w:cs="Calibri"/>
          <w:sz w:val="22"/>
          <w:szCs w:val="22"/>
          <w:lang w:eastAsia="en-US"/>
        </w:rPr>
        <w:t xml:space="preserve"> </w:t>
      </w:r>
      <w:proofErr w:type="spellStart"/>
      <w:r>
        <w:rPr>
          <w:rFonts w:ascii="Verdana" w:eastAsiaTheme="minorHAnsi" w:hAnsi="Verdana" w:cs="Calibri"/>
          <w:sz w:val="22"/>
          <w:szCs w:val="22"/>
          <w:lang w:eastAsia="en-US"/>
        </w:rPr>
        <w:t>Fac</w:t>
      </w:r>
      <w:proofErr w:type="spellEnd"/>
      <w:r>
        <w:rPr>
          <w:rFonts w:ascii="Verdana" w:eastAsiaTheme="minorHAnsi" w:hAnsi="Verdana" w:cs="Calibri"/>
          <w:sz w:val="22"/>
          <w:szCs w:val="22"/>
          <w:lang w:eastAsia="en-US"/>
        </w:rPr>
        <w:t xml:space="preserve"> dienstverlening en belastingen Nijkerk</w:t>
      </w:r>
    </w:p>
    <w:p w:rsidR="00A815B5" w:rsidRPr="000F6953" w:rsidRDefault="00A815B5" w:rsidP="003500A5">
      <w:pPr>
        <w:rPr>
          <w:rFonts w:ascii="Verdana" w:eastAsiaTheme="minorHAnsi" w:hAnsi="Verdana" w:cs="Calibri"/>
          <w:sz w:val="22"/>
          <w:szCs w:val="22"/>
          <w:lang w:eastAsia="en-US"/>
        </w:rPr>
      </w:pPr>
      <w:r w:rsidRPr="000F6953">
        <w:rPr>
          <w:rFonts w:ascii="Verdana" w:eastAsiaTheme="minorHAnsi" w:hAnsi="Verdana" w:cs="Calibri"/>
          <w:sz w:val="22"/>
          <w:szCs w:val="22"/>
          <w:lang w:eastAsia="en-US"/>
        </w:rPr>
        <w:t>Jan van Hal</w:t>
      </w:r>
      <w:r w:rsidRPr="000F6953">
        <w:rPr>
          <w:rFonts w:ascii="Verdana" w:eastAsiaTheme="minorHAnsi" w:hAnsi="Verdana" w:cs="Calibri"/>
          <w:sz w:val="22"/>
          <w:szCs w:val="22"/>
          <w:lang w:eastAsia="en-US"/>
        </w:rPr>
        <w:tab/>
      </w:r>
      <w:r w:rsidRPr="000F6953">
        <w:rPr>
          <w:rFonts w:ascii="Verdana" w:eastAsiaTheme="minorHAnsi" w:hAnsi="Verdana" w:cs="Calibri"/>
          <w:sz w:val="22"/>
          <w:szCs w:val="22"/>
          <w:lang w:eastAsia="en-US"/>
        </w:rPr>
        <w:tab/>
      </w:r>
      <w:r w:rsidR="000F0E48">
        <w:rPr>
          <w:rFonts w:ascii="Verdana" w:eastAsiaTheme="minorHAnsi" w:hAnsi="Verdana" w:cs="Calibri"/>
          <w:sz w:val="22"/>
          <w:szCs w:val="22"/>
          <w:lang w:eastAsia="en-US"/>
        </w:rPr>
        <w:tab/>
      </w:r>
      <w:r w:rsidRPr="000F6953">
        <w:rPr>
          <w:rFonts w:ascii="Verdana" w:eastAsiaTheme="minorHAnsi" w:hAnsi="Verdana" w:cs="Calibri"/>
          <w:sz w:val="22"/>
          <w:szCs w:val="22"/>
          <w:lang w:eastAsia="en-US"/>
        </w:rPr>
        <w:t>wethouder Etten-Leur</w:t>
      </w:r>
    </w:p>
    <w:p w:rsidR="007D7F27" w:rsidRPr="000F6953" w:rsidRDefault="003500A5" w:rsidP="007D7F27">
      <w:pPr>
        <w:rPr>
          <w:rFonts w:ascii="Verdana" w:hAnsi="Verdana"/>
          <w:sz w:val="22"/>
          <w:szCs w:val="22"/>
        </w:rPr>
      </w:pPr>
      <w:r w:rsidRPr="000F6953">
        <w:rPr>
          <w:rFonts w:ascii="Verdana" w:hAnsi="Verdana"/>
          <w:sz w:val="22"/>
          <w:szCs w:val="22"/>
        </w:rPr>
        <w:t xml:space="preserve">Eric van Loon         </w:t>
      </w:r>
      <w:r w:rsidR="000F0E48">
        <w:rPr>
          <w:rFonts w:ascii="Verdana" w:hAnsi="Verdana"/>
          <w:sz w:val="22"/>
          <w:szCs w:val="22"/>
        </w:rPr>
        <w:tab/>
      </w:r>
      <w:r w:rsidR="00FA488D" w:rsidRPr="000F6953">
        <w:rPr>
          <w:rFonts w:ascii="Verdana" w:hAnsi="Verdana"/>
          <w:sz w:val="22"/>
          <w:szCs w:val="22"/>
        </w:rPr>
        <w:t>teamleider f</w:t>
      </w:r>
      <w:r w:rsidRPr="000F6953">
        <w:rPr>
          <w:rFonts w:ascii="Verdana" w:hAnsi="Verdana"/>
          <w:sz w:val="22"/>
          <w:szCs w:val="22"/>
        </w:rPr>
        <w:t>inanciën Waalwijk</w:t>
      </w:r>
      <w:r w:rsidRPr="000F6953">
        <w:rPr>
          <w:rFonts w:ascii="Verdana" w:hAnsi="Verdana"/>
          <w:sz w:val="22"/>
          <w:szCs w:val="22"/>
        </w:rPr>
        <w:tab/>
      </w:r>
    </w:p>
    <w:p w:rsidR="005270CB" w:rsidRPr="000F6953" w:rsidRDefault="005270CB" w:rsidP="00125178">
      <w:pPr>
        <w:rPr>
          <w:rFonts w:ascii="Verdana" w:hAnsi="Verdana"/>
          <w:sz w:val="22"/>
          <w:szCs w:val="22"/>
        </w:rPr>
      </w:pPr>
    </w:p>
    <w:p w:rsidR="005270CB" w:rsidRPr="000F6953" w:rsidRDefault="005270CB" w:rsidP="00125178">
      <w:pPr>
        <w:rPr>
          <w:rFonts w:ascii="Verdana" w:hAnsi="Verdana"/>
          <w:b/>
          <w:sz w:val="22"/>
          <w:szCs w:val="22"/>
        </w:rPr>
      </w:pPr>
      <w:r w:rsidRPr="000F6953">
        <w:rPr>
          <w:rFonts w:ascii="Verdana" w:hAnsi="Verdana"/>
          <w:b/>
          <w:sz w:val="22"/>
          <w:szCs w:val="22"/>
        </w:rPr>
        <w:t>Verder aanwezig:</w:t>
      </w:r>
    </w:p>
    <w:p w:rsidR="00634B15" w:rsidRPr="00C13445" w:rsidRDefault="0024647B" w:rsidP="00634B15">
      <w:pPr>
        <w:pStyle w:val="Normaalweb"/>
        <w:spacing w:before="0" w:beforeAutospacing="0" w:after="0" w:afterAutospacing="0"/>
        <w:rPr>
          <w:rFonts w:ascii="Verdana" w:hAnsi="Verdana"/>
          <w:sz w:val="22"/>
          <w:szCs w:val="22"/>
        </w:rPr>
      </w:pPr>
      <w:r w:rsidRPr="00C13445">
        <w:rPr>
          <w:rFonts w:ascii="Verdana" w:hAnsi="Verdana"/>
          <w:sz w:val="22"/>
          <w:szCs w:val="22"/>
        </w:rPr>
        <w:t>Harold Maas</w:t>
      </w:r>
      <w:r w:rsidRPr="00C13445">
        <w:rPr>
          <w:rFonts w:ascii="Verdana" w:hAnsi="Verdana"/>
          <w:sz w:val="22"/>
          <w:szCs w:val="22"/>
        </w:rPr>
        <w:tab/>
      </w:r>
      <w:r w:rsidRPr="00C13445">
        <w:rPr>
          <w:rFonts w:ascii="Verdana" w:hAnsi="Verdana"/>
          <w:sz w:val="22"/>
          <w:szCs w:val="22"/>
        </w:rPr>
        <w:tab/>
      </w:r>
      <w:r w:rsidRPr="00C13445">
        <w:rPr>
          <w:rFonts w:ascii="Verdana" w:hAnsi="Verdana"/>
          <w:sz w:val="22"/>
          <w:szCs w:val="22"/>
        </w:rPr>
        <w:tab/>
        <w:t xml:space="preserve">JE Consultancy </w:t>
      </w:r>
      <w:r w:rsidR="000F6953" w:rsidRPr="00C13445">
        <w:rPr>
          <w:rFonts w:ascii="Verdana" w:hAnsi="Verdana"/>
          <w:sz w:val="22"/>
          <w:szCs w:val="22"/>
        </w:rPr>
        <w:t xml:space="preserve"> (presentatie)</w:t>
      </w:r>
      <w:r w:rsidR="00634B15" w:rsidRPr="00C13445">
        <w:rPr>
          <w:rFonts w:ascii="Verdana" w:hAnsi="Verdana"/>
          <w:sz w:val="22"/>
          <w:szCs w:val="22"/>
        </w:rPr>
        <w:t xml:space="preserve">                   </w:t>
      </w:r>
    </w:p>
    <w:p w:rsidR="007A7B27" w:rsidRPr="0024647B" w:rsidRDefault="0024647B" w:rsidP="007A7B27">
      <w:pPr>
        <w:pStyle w:val="Normaalweb"/>
        <w:spacing w:before="0" w:beforeAutospacing="0" w:after="0" w:afterAutospacing="0"/>
        <w:rPr>
          <w:rFonts w:ascii="Verdana" w:hAnsi="Verdana"/>
          <w:sz w:val="22"/>
          <w:szCs w:val="22"/>
        </w:rPr>
      </w:pPr>
      <w:r>
        <w:rPr>
          <w:rFonts w:ascii="Verdana" w:hAnsi="Verdana"/>
          <w:sz w:val="22"/>
          <w:szCs w:val="22"/>
        </w:rPr>
        <w:t>Alex de Jonge</w:t>
      </w:r>
      <w:r w:rsidR="000F6953" w:rsidRPr="0024647B">
        <w:rPr>
          <w:rFonts w:ascii="Verdana" w:hAnsi="Verdana"/>
          <w:sz w:val="22"/>
          <w:szCs w:val="22"/>
        </w:rPr>
        <w:tab/>
      </w:r>
      <w:r w:rsidR="000F6953" w:rsidRPr="0024647B">
        <w:rPr>
          <w:rFonts w:ascii="Verdana" w:hAnsi="Verdana"/>
          <w:sz w:val="22"/>
          <w:szCs w:val="22"/>
        </w:rPr>
        <w:tab/>
      </w:r>
      <w:r>
        <w:rPr>
          <w:rFonts w:ascii="Verdana" w:hAnsi="Verdana"/>
          <w:sz w:val="22"/>
          <w:szCs w:val="22"/>
        </w:rPr>
        <w:t>gemeente Waalwijk (presentatie)</w:t>
      </w:r>
      <w:r w:rsidR="007A7B27" w:rsidRPr="0024647B">
        <w:rPr>
          <w:rFonts w:ascii="Verdana" w:hAnsi="Verdana"/>
          <w:sz w:val="22"/>
          <w:szCs w:val="22"/>
        </w:rPr>
        <w:tab/>
      </w:r>
    </w:p>
    <w:p w:rsidR="00E10434" w:rsidRPr="0024647B" w:rsidRDefault="00E10434" w:rsidP="00E10434">
      <w:pPr>
        <w:pBdr>
          <w:bottom w:val="single" w:sz="4" w:space="1" w:color="auto"/>
        </w:pBdr>
        <w:jc w:val="right"/>
        <w:rPr>
          <w:rFonts w:ascii="Verdana" w:hAnsi="Verdana"/>
          <w:sz w:val="22"/>
          <w:szCs w:val="22"/>
        </w:rPr>
      </w:pPr>
    </w:p>
    <w:p w:rsidR="00E10434" w:rsidRPr="0024647B" w:rsidRDefault="00E10434" w:rsidP="00E10434">
      <w:pPr>
        <w:rPr>
          <w:rFonts w:ascii="Verdana" w:hAnsi="Verdana"/>
          <w:sz w:val="22"/>
          <w:szCs w:val="22"/>
        </w:rPr>
      </w:pPr>
    </w:p>
    <w:p w:rsidR="009400A5" w:rsidRPr="000F6953" w:rsidRDefault="009400A5" w:rsidP="009400A5">
      <w:pPr>
        <w:numPr>
          <w:ilvl w:val="0"/>
          <w:numId w:val="29"/>
        </w:numPr>
        <w:tabs>
          <w:tab w:val="num" w:pos="502"/>
        </w:tabs>
        <w:ind w:left="502"/>
        <w:rPr>
          <w:rFonts w:ascii="Verdana" w:hAnsi="Verdana"/>
          <w:b/>
          <w:sz w:val="22"/>
          <w:szCs w:val="22"/>
        </w:rPr>
      </w:pPr>
      <w:r w:rsidRPr="000F6953">
        <w:rPr>
          <w:rFonts w:ascii="Verdana" w:hAnsi="Verdana"/>
          <w:b/>
          <w:sz w:val="22"/>
          <w:szCs w:val="22"/>
        </w:rPr>
        <w:t>Opening</w:t>
      </w:r>
      <w:r w:rsidRPr="000F6953">
        <w:rPr>
          <w:rFonts w:ascii="Verdana" w:hAnsi="Verdana"/>
          <w:sz w:val="22"/>
          <w:szCs w:val="22"/>
        </w:rPr>
        <w:t xml:space="preserve"> </w:t>
      </w:r>
      <w:r w:rsidRPr="000F6953">
        <w:rPr>
          <w:rFonts w:ascii="Verdana" w:hAnsi="Verdana"/>
          <w:b/>
          <w:sz w:val="22"/>
          <w:szCs w:val="22"/>
        </w:rPr>
        <w:t xml:space="preserve">en mededelingen </w:t>
      </w:r>
    </w:p>
    <w:p w:rsidR="000F6953" w:rsidRPr="000F6953" w:rsidRDefault="00330209" w:rsidP="00E979B7">
      <w:pPr>
        <w:ind w:left="142"/>
        <w:rPr>
          <w:rFonts w:ascii="Verdana" w:hAnsi="Verdana"/>
          <w:sz w:val="22"/>
          <w:szCs w:val="22"/>
        </w:rPr>
      </w:pPr>
      <w:r w:rsidRPr="000F6953">
        <w:rPr>
          <w:rFonts w:ascii="Verdana" w:hAnsi="Verdana"/>
          <w:sz w:val="22"/>
          <w:szCs w:val="22"/>
        </w:rPr>
        <w:t xml:space="preserve">De voorzitter opent de vergadering en heet de aanwezigen </w:t>
      </w:r>
      <w:r w:rsidR="007A7B27" w:rsidRPr="000F6953">
        <w:rPr>
          <w:rFonts w:ascii="Verdana" w:hAnsi="Verdana"/>
          <w:sz w:val="22"/>
          <w:szCs w:val="22"/>
        </w:rPr>
        <w:t xml:space="preserve">van harte </w:t>
      </w:r>
      <w:r w:rsidR="00634B15" w:rsidRPr="000F6953">
        <w:rPr>
          <w:rFonts w:ascii="Verdana" w:hAnsi="Verdana"/>
          <w:sz w:val="22"/>
          <w:szCs w:val="22"/>
        </w:rPr>
        <w:t>welkom</w:t>
      </w:r>
      <w:r w:rsidR="00272D3E" w:rsidRPr="000F6953">
        <w:rPr>
          <w:rFonts w:ascii="Verdana" w:hAnsi="Verdana"/>
          <w:sz w:val="22"/>
          <w:szCs w:val="22"/>
        </w:rPr>
        <w:t>, in het bijzonder de sprekers die de invulling van agendapunt  3</w:t>
      </w:r>
      <w:r w:rsidR="000F6953" w:rsidRPr="000F6953">
        <w:rPr>
          <w:rFonts w:ascii="Verdana" w:hAnsi="Verdana"/>
          <w:sz w:val="22"/>
          <w:szCs w:val="22"/>
        </w:rPr>
        <w:t>, 4</w:t>
      </w:r>
      <w:r w:rsidR="00272D3E" w:rsidRPr="000F6953">
        <w:rPr>
          <w:rFonts w:ascii="Verdana" w:hAnsi="Verdana"/>
          <w:sz w:val="22"/>
          <w:szCs w:val="22"/>
        </w:rPr>
        <w:t xml:space="preserve"> en </w:t>
      </w:r>
      <w:r w:rsidR="00E979B7">
        <w:rPr>
          <w:rFonts w:ascii="Verdana" w:hAnsi="Verdana"/>
          <w:sz w:val="22"/>
          <w:szCs w:val="22"/>
        </w:rPr>
        <w:t>7</w:t>
      </w:r>
      <w:r w:rsidR="00272D3E" w:rsidRPr="000F6953">
        <w:rPr>
          <w:rFonts w:ascii="Verdana" w:hAnsi="Verdana"/>
          <w:sz w:val="22"/>
          <w:szCs w:val="22"/>
        </w:rPr>
        <w:t xml:space="preserve"> voor hun rekening zullen nemen</w:t>
      </w:r>
    </w:p>
    <w:p w:rsidR="009400A5" w:rsidRDefault="00905D59" w:rsidP="000F0E48">
      <w:pPr>
        <w:ind w:left="142" w:firstLine="8"/>
        <w:rPr>
          <w:rFonts w:ascii="Verdana" w:hAnsi="Verdana"/>
          <w:sz w:val="22"/>
          <w:szCs w:val="22"/>
        </w:rPr>
      </w:pPr>
      <w:r w:rsidRPr="00905D59">
        <w:rPr>
          <w:rFonts w:ascii="Verdana" w:hAnsi="Verdana"/>
          <w:sz w:val="22"/>
          <w:szCs w:val="22"/>
        </w:rPr>
        <w:t xml:space="preserve">De presentaties zullen met het verslag op zo kort mogelijke termijn worden </w:t>
      </w:r>
      <w:r w:rsidR="000F0E48">
        <w:rPr>
          <w:rFonts w:ascii="Verdana" w:hAnsi="Verdana"/>
          <w:sz w:val="22"/>
          <w:szCs w:val="22"/>
        </w:rPr>
        <w:t xml:space="preserve">    </w:t>
      </w:r>
      <w:r w:rsidRPr="00905D59">
        <w:rPr>
          <w:rFonts w:ascii="Verdana" w:hAnsi="Verdana"/>
          <w:sz w:val="22"/>
          <w:szCs w:val="22"/>
        </w:rPr>
        <w:t>toegestuurd.</w:t>
      </w:r>
    </w:p>
    <w:p w:rsidR="00E979B7" w:rsidRPr="00905D59" w:rsidRDefault="00E979B7" w:rsidP="000F0E48">
      <w:pPr>
        <w:ind w:left="142" w:firstLine="8"/>
        <w:rPr>
          <w:rFonts w:ascii="Verdana" w:hAnsi="Verdana"/>
          <w:sz w:val="22"/>
          <w:szCs w:val="22"/>
        </w:rPr>
      </w:pPr>
    </w:p>
    <w:p w:rsidR="009400A5" w:rsidRPr="000F6953" w:rsidRDefault="009400A5" w:rsidP="009400A5">
      <w:pPr>
        <w:pStyle w:val="Lijstalinea"/>
        <w:numPr>
          <w:ilvl w:val="0"/>
          <w:numId w:val="29"/>
        </w:numPr>
        <w:tabs>
          <w:tab w:val="num" w:pos="502"/>
        </w:tabs>
        <w:ind w:left="502"/>
        <w:rPr>
          <w:rFonts w:ascii="Verdana" w:hAnsi="Verdana"/>
          <w:b/>
          <w:sz w:val="22"/>
          <w:szCs w:val="22"/>
        </w:rPr>
      </w:pPr>
      <w:r w:rsidRPr="000F6953">
        <w:rPr>
          <w:rFonts w:ascii="Verdana" w:hAnsi="Verdana"/>
          <w:b/>
          <w:sz w:val="22"/>
          <w:szCs w:val="22"/>
        </w:rPr>
        <w:t xml:space="preserve">Verslag van de bijeenkomst van </w:t>
      </w:r>
      <w:r w:rsidR="00E979B7">
        <w:rPr>
          <w:rFonts w:ascii="Verdana" w:hAnsi="Verdana"/>
          <w:b/>
          <w:sz w:val="22"/>
          <w:szCs w:val="22"/>
        </w:rPr>
        <w:t>13 april 2016</w:t>
      </w:r>
      <w:r w:rsidRPr="000F6953">
        <w:rPr>
          <w:rFonts w:ascii="Verdana" w:hAnsi="Verdana"/>
          <w:b/>
          <w:sz w:val="22"/>
          <w:szCs w:val="22"/>
        </w:rPr>
        <w:t xml:space="preserve">  </w:t>
      </w:r>
    </w:p>
    <w:p w:rsidR="00330209" w:rsidRDefault="00330209" w:rsidP="00330209">
      <w:pPr>
        <w:ind w:left="142"/>
        <w:rPr>
          <w:rFonts w:ascii="Verdana" w:hAnsi="Verdana"/>
          <w:sz w:val="22"/>
          <w:szCs w:val="22"/>
        </w:rPr>
      </w:pPr>
      <w:r w:rsidRPr="000F6953">
        <w:rPr>
          <w:rFonts w:ascii="Verdana" w:hAnsi="Verdana"/>
          <w:sz w:val="22"/>
          <w:szCs w:val="22"/>
        </w:rPr>
        <w:t>Wordt ongewijzigd vastgesteld.</w:t>
      </w:r>
    </w:p>
    <w:p w:rsidR="00E979B7" w:rsidRDefault="00E979B7" w:rsidP="00330209">
      <w:pPr>
        <w:ind w:left="142"/>
        <w:rPr>
          <w:rFonts w:ascii="Verdana" w:hAnsi="Verdana"/>
          <w:sz w:val="22"/>
          <w:szCs w:val="22"/>
        </w:rPr>
      </w:pPr>
      <w:r>
        <w:rPr>
          <w:rFonts w:ascii="Verdana" w:hAnsi="Verdana"/>
          <w:sz w:val="22"/>
          <w:szCs w:val="22"/>
        </w:rPr>
        <w:t>Naar aanleiding van het verslag meldt de voorzitter dat vanuit de pijler geen echte actie meer is ondernomen ten aanzien van de kabinetsformatie. Hij meldt tevens dat de VNG hiertoe al de nodige initiatieven heeft ontplooid.</w:t>
      </w:r>
    </w:p>
    <w:p w:rsidR="00E979B7" w:rsidRDefault="00E979B7" w:rsidP="00330209">
      <w:pPr>
        <w:ind w:left="142"/>
        <w:rPr>
          <w:rFonts w:ascii="Verdana" w:hAnsi="Verdana"/>
          <w:sz w:val="22"/>
          <w:szCs w:val="22"/>
        </w:rPr>
      </w:pPr>
    </w:p>
    <w:p w:rsidR="00E979B7" w:rsidRPr="00E979B7" w:rsidRDefault="00E979B7" w:rsidP="00E979B7">
      <w:pPr>
        <w:pStyle w:val="Lijstalinea"/>
        <w:numPr>
          <w:ilvl w:val="0"/>
          <w:numId w:val="29"/>
        </w:numPr>
        <w:tabs>
          <w:tab w:val="num" w:pos="502"/>
        </w:tabs>
        <w:ind w:left="502"/>
        <w:rPr>
          <w:rFonts w:ascii="Verdana" w:hAnsi="Verdana"/>
          <w:b/>
          <w:sz w:val="22"/>
          <w:szCs w:val="22"/>
        </w:rPr>
      </w:pPr>
      <w:r w:rsidRPr="00E979B7">
        <w:rPr>
          <w:rFonts w:ascii="Verdana" w:hAnsi="Verdana"/>
          <w:b/>
          <w:sz w:val="22"/>
          <w:szCs w:val="22"/>
        </w:rPr>
        <w:t xml:space="preserve">Nieuwe voorschriften BBV, inclusief laatste actualiteiten </w:t>
      </w:r>
    </w:p>
    <w:p w:rsidR="00E979B7" w:rsidRPr="00E979B7" w:rsidRDefault="00E979B7" w:rsidP="00757F9C">
      <w:pPr>
        <w:ind w:left="142"/>
        <w:rPr>
          <w:rFonts w:ascii="Verdana" w:hAnsi="Verdana"/>
          <w:sz w:val="22"/>
          <w:szCs w:val="22"/>
        </w:rPr>
      </w:pPr>
      <w:r w:rsidRPr="00E979B7">
        <w:rPr>
          <w:rFonts w:ascii="Verdana" w:hAnsi="Verdana"/>
          <w:sz w:val="22"/>
          <w:szCs w:val="22"/>
        </w:rPr>
        <w:t xml:space="preserve">De heer Harold Maas van JE Consultancy verzorgt een presentatie over de nieuwe BBV en de gevolgen daarvan voor de gemeentefinanciën. </w:t>
      </w:r>
      <w:r>
        <w:rPr>
          <w:rFonts w:ascii="Verdana" w:hAnsi="Verdana"/>
          <w:sz w:val="22"/>
          <w:szCs w:val="22"/>
        </w:rPr>
        <w:t xml:space="preserve">Hij gaat daarbij in op de belangrijkste wijzigingen en de impact daarvan voor de begroting 2017. Na het verschijnen van de notities zijn er nog veel wijzigingen en verduidelijkingen doorgevoerd. Dit getuige de inmiddels veel gestelde </w:t>
      </w:r>
      <w:r>
        <w:rPr>
          <w:rFonts w:ascii="Verdana" w:hAnsi="Verdana"/>
          <w:sz w:val="22"/>
          <w:szCs w:val="22"/>
        </w:rPr>
        <w:lastRenderedPageBreak/>
        <w:t xml:space="preserve">vragen in de </w:t>
      </w:r>
      <w:proofErr w:type="spellStart"/>
      <w:r>
        <w:rPr>
          <w:rFonts w:ascii="Verdana" w:hAnsi="Verdana"/>
          <w:sz w:val="22"/>
          <w:szCs w:val="22"/>
        </w:rPr>
        <w:t>Vraag&amp;antwoord</w:t>
      </w:r>
      <w:proofErr w:type="spellEnd"/>
      <w:r>
        <w:rPr>
          <w:rFonts w:ascii="Verdana" w:hAnsi="Verdana"/>
          <w:sz w:val="22"/>
          <w:szCs w:val="22"/>
        </w:rPr>
        <w:t xml:space="preserve"> rubriek van de commissie BBV.  Ten aanzien van de indicatoren geeft hij aan dat gemeenten vaak recentere informatie hebben d</w:t>
      </w:r>
      <w:r w:rsidR="00903146">
        <w:rPr>
          <w:rFonts w:ascii="Verdana" w:hAnsi="Verdana"/>
          <w:sz w:val="22"/>
          <w:szCs w:val="22"/>
        </w:rPr>
        <w:t>ie</w:t>
      </w:r>
      <w:r>
        <w:rPr>
          <w:rFonts w:ascii="Verdana" w:hAnsi="Verdana"/>
          <w:sz w:val="22"/>
          <w:szCs w:val="22"/>
        </w:rPr>
        <w:t xml:space="preserve"> </w:t>
      </w:r>
      <w:r w:rsidR="005D1FB9">
        <w:rPr>
          <w:rFonts w:ascii="Verdana" w:hAnsi="Verdana"/>
          <w:sz w:val="22"/>
          <w:szCs w:val="22"/>
        </w:rPr>
        <w:t>te verkrijgen is via Waarstaatjegemeente.nl. Voorts wijst hij op enkele punten die bij de jaarrekening aandacht behoeven, zoals kostentoerekening, het eventueel moeten aanpassen van de rente-omslag bij afwijking &gt;25%. Vooral de vele te hanteren  rentepercentages maken het voor de raad on</w:t>
      </w:r>
      <w:r w:rsidR="00903146">
        <w:rPr>
          <w:rFonts w:ascii="Verdana" w:hAnsi="Verdana"/>
          <w:sz w:val="22"/>
          <w:szCs w:val="22"/>
        </w:rPr>
        <w:t>over</w:t>
      </w:r>
      <w:r w:rsidR="005D1FB9">
        <w:rPr>
          <w:rFonts w:ascii="Verdana" w:hAnsi="Verdana"/>
          <w:sz w:val="22"/>
          <w:szCs w:val="22"/>
        </w:rPr>
        <w:t>zichtelijk. Aandacht vraagt hij voor de lopende investeringen met een maatschappelijk nut bij de overgang naar het nieuwe boekjaar 2017. De komende tijd zullen de gemeenten in vele gevallen nog werk moeten maken van de aanpassing van de financiële verordening en andere financiële beleidsnota’s (</w:t>
      </w:r>
      <w:proofErr w:type="spellStart"/>
      <w:r w:rsidR="005D1FB9">
        <w:rPr>
          <w:rFonts w:ascii="Verdana" w:hAnsi="Verdana"/>
          <w:sz w:val="22"/>
          <w:szCs w:val="22"/>
        </w:rPr>
        <w:t>bijv</w:t>
      </w:r>
      <w:proofErr w:type="spellEnd"/>
      <w:r w:rsidR="005D1FB9">
        <w:rPr>
          <w:rFonts w:ascii="Verdana" w:hAnsi="Verdana"/>
          <w:sz w:val="22"/>
          <w:szCs w:val="22"/>
        </w:rPr>
        <w:t xml:space="preserve"> nota waardering en afschrijving). Vanwege het complexe karakter gaan de wijzigingen m.b.t. de accountantscontrole pas in vanaf 2018. Hierover loopt nog een hele discussie.</w:t>
      </w:r>
    </w:p>
    <w:p w:rsidR="00E979B7" w:rsidRPr="00E979B7" w:rsidRDefault="00E979B7" w:rsidP="00E979B7">
      <w:pPr>
        <w:pStyle w:val="Lijstalinea"/>
        <w:rPr>
          <w:rFonts w:ascii="Verdana" w:hAnsi="Verdana"/>
          <w:b/>
          <w:sz w:val="22"/>
          <w:szCs w:val="22"/>
        </w:rPr>
      </w:pPr>
    </w:p>
    <w:p w:rsidR="00E979B7" w:rsidRPr="00E979B7" w:rsidRDefault="00E979B7" w:rsidP="00E979B7">
      <w:pPr>
        <w:pStyle w:val="Lijstalinea"/>
        <w:numPr>
          <w:ilvl w:val="0"/>
          <w:numId w:val="29"/>
        </w:numPr>
        <w:tabs>
          <w:tab w:val="num" w:pos="502"/>
        </w:tabs>
        <w:ind w:left="502"/>
        <w:rPr>
          <w:rFonts w:ascii="Verdana" w:hAnsi="Verdana"/>
          <w:b/>
          <w:sz w:val="22"/>
          <w:szCs w:val="22"/>
        </w:rPr>
      </w:pPr>
      <w:r w:rsidRPr="00E979B7">
        <w:rPr>
          <w:rFonts w:ascii="Verdana" w:hAnsi="Verdana"/>
          <w:b/>
          <w:sz w:val="22"/>
          <w:szCs w:val="22"/>
        </w:rPr>
        <w:t>Gemeente Barneveld en grondexploitatie</w:t>
      </w:r>
    </w:p>
    <w:p w:rsidR="00E979B7" w:rsidRDefault="00E979B7" w:rsidP="006F513C">
      <w:pPr>
        <w:ind w:left="142"/>
        <w:rPr>
          <w:rFonts w:ascii="Verdana" w:hAnsi="Verdana"/>
          <w:sz w:val="22"/>
          <w:szCs w:val="22"/>
        </w:rPr>
      </w:pPr>
      <w:r w:rsidRPr="006F513C">
        <w:rPr>
          <w:rFonts w:ascii="Verdana" w:hAnsi="Verdana"/>
          <w:sz w:val="22"/>
          <w:szCs w:val="22"/>
        </w:rPr>
        <w:t xml:space="preserve">De heer </w:t>
      </w:r>
      <w:proofErr w:type="spellStart"/>
      <w:r w:rsidRPr="006F513C">
        <w:rPr>
          <w:rFonts w:ascii="Verdana" w:hAnsi="Verdana"/>
          <w:sz w:val="22"/>
          <w:szCs w:val="22"/>
        </w:rPr>
        <w:t>Hilko</w:t>
      </w:r>
      <w:proofErr w:type="spellEnd"/>
      <w:r w:rsidRPr="006F513C">
        <w:rPr>
          <w:rFonts w:ascii="Verdana" w:hAnsi="Verdana"/>
          <w:sz w:val="22"/>
          <w:szCs w:val="22"/>
        </w:rPr>
        <w:t xml:space="preserve"> de Boer gaat naar aanleiding van de presentatie van de heer Maas nader in hoe Barneveld de nieuwe voorschriften vertaalt binnen de grondexploitatie.</w:t>
      </w:r>
      <w:r w:rsidR="005D1FB9" w:rsidRPr="006F513C">
        <w:rPr>
          <w:rFonts w:ascii="Verdana" w:hAnsi="Verdana"/>
          <w:sz w:val="22"/>
          <w:szCs w:val="22"/>
        </w:rPr>
        <w:t xml:space="preserve"> Aan de hand van een aantal </w:t>
      </w:r>
      <w:r w:rsidR="000055C4" w:rsidRPr="006F513C">
        <w:rPr>
          <w:rFonts w:ascii="Verdana" w:hAnsi="Verdana"/>
          <w:sz w:val="22"/>
          <w:szCs w:val="22"/>
        </w:rPr>
        <w:t>stellingen</w:t>
      </w:r>
      <w:r w:rsidR="005D1FB9" w:rsidRPr="006F513C">
        <w:rPr>
          <w:rFonts w:ascii="Verdana" w:hAnsi="Verdana"/>
          <w:sz w:val="22"/>
          <w:szCs w:val="22"/>
        </w:rPr>
        <w:t xml:space="preserve"> daagt hij de deelnemers van het overleg uit om niet automatisch de </w:t>
      </w:r>
      <w:r w:rsidR="000055C4" w:rsidRPr="006F513C">
        <w:rPr>
          <w:rFonts w:ascii="Verdana" w:hAnsi="Verdana"/>
          <w:sz w:val="22"/>
          <w:szCs w:val="22"/>
        </w:rPr>
        <w:t xml:space="preserve">standpunten van de commissie BBV over te nemen. Met het uitgangspunt van de commissie dat er sprake moet zijn van een </w:t>
      </w:r>
      <w:r w:rsidR="006F513C">
        <w:rPr>
          <w:rFonts w:ascii="Verdana" w:hAnsi="Verdana"/>
          <w:sz w:val="22"/>
          <w:szCs w:val="22"/>
        </w:rPr>
        <w:t>“</w:t>
      </w:r>
      <w:r w:rsidR="000055C4" w:rsidRPr="006F513C">
        <w:rPr>
          <w:rFonts w:ascii="Verdana" w:hAnsi="Verdana"/>
          <w:sz w:val="22"/>
          <w:szCs w:val="22"/>
        </w:rPr>
        <w:t xml:space="preserve">level </w:t>
      </w:r>
      <w:proofErr w:type="spellStart"/>
      <w:r w:rsidR="000055C4" w:rsidRPr="006F513C">
        <w:rPr>
          <w:rFonts w:ascii="Verdana" w:hAnsi="Verdana"/>
          <w:sz w:val="22"/>
          <w:szCs w:val="22"/>
        </w:rPr>
        <w:t>playing</w:t>
      </w:r>
      <w:proofErr w:type="spellEnd"/>
      <w:r w:rsidR="000055C4" w:rsidRPr="006F513C">
        <w:rPr>
          <w:rFonts w:ascii="Verdana" w:hAnsi="Verdana"/>
          <w:sz w:val="22"/>
          <w:szCs w:val="22"/>
        </w:rPr>
        <w:t xml:space="preserve"> field</w:t>
      </w:r>
      <w:r w:rsidR="006F513C">
        <w:rPr>
          <w:rFonts w:ascii="Verdana" w:hAnsi="Verdana"/>
          <w:sz w:val="22"/>
          <w:szCs w:val="22"/>
        </w:rPr>
        <w:t>”</w:t>
      </w:r>
      <w:r w:rsidR="000055C4" w:rsidRPr="006F513C">
        <w:rPr>
          <w:rFonts w:ascii="Verdana" w:hAnsi="Verdana"/>
          <w:sz w:val="22"/>
          <w:szCs w:val="22"/>
        </w:rPr>
        <w:t xml:space="preserve"> en dat met de uitgebrachte voorschriften daaraan wordt voldaan</w:t>
      </w:r>
      <w:r w:rsidR="006F513C">
        <w:rPr>
          <w:rFonts w:ascii="Verdana" w:hAnsi="Verdana"/>
          <w:sz w:val="22"/>
          <w:szCs w:val="22"/>
        </w:rPr>
        <w:t xml:space="preserve">, </w:t>
      </w:r>
      <w:r w:rsidR="000055C4" w:rsidRPr="006F513C">
        <w:rPr>
          <w:rFonts w:ascii="Verdana" w:hAnsi="Verdana"/>
          <w:sz w:val="22"/>
          <w:szCs w:val="22"/>
        </w:rPr>
        <w:t xml:space="preserve"> is de gemeente Barneveld het niet eens. Hij wijst de deelnemers van het overleg ook op het grote belang van het kritisch kiezen van de goede vertrekpunten met name op het terrein van de rentetoerekening, projectfinanciering en vraagstukken als verwerking verliezen op grondexploitaties vooral ook in relatie tot de vennootschapsbelasting. De gemeente Barneveld (lees gemeenteraad) gaat daarom bewust afwijken van de voorschriften en is van mening dat daarmee wel recht wordt gedaan aan een gelijk speelveld. De gemeente heeft hierover reeds overleg gehad met de provincie en de accountant en gaat een en ander ook (onderbouwd) voorleggen aan de belastingdienst. Bij de gemeenteraad zijn de risico’s van deze manier van hanteren van </w:t>
      </w:r>
      <w:r w:rsidR="00C76584" w:rsidRPr="006F513C">
        <w:rPr>
          <w:rFonts w:ascii="Verdana" w:hAnsi="Verdana"/>
          <w:sz w:val="22"/>
          <w:szCs w:val="22"/>
        </w:rPr>
        <w:t>de voorschriften</w:t>
      </w:r>
      <w:r w:rsidR="000055C4" w:rsidRPr="006F513C">
        <w:rPr>
          <w:rFonts w:ascii="Verdana" w:hAnsi="Verdana"/>
          <w:sz w:val="22"/>
          <w:szCs w:val="22"/>
        </w:rPr>
        <w:t xml:space="preserve"> bekend.</w:t>
      </w:r>
    </w:p>
    <w:p w:rsidR="006F513C" w:rsidRPr="006F513C" w:rsidRDefault="006F513C" w:rsidP="006F513C">
      <w:pPr>
        <w:ind w:left="142"/>
        <w:rPr>
          <w:rFonts w:ascii="Verdana" w:hAnsi="Verdana"/>
          <w:sz w:val="22"/>
          <w:szCs w:val="22"/>
        </w:rPr>
      </w:pPr>
    </w:p>
    <w:p w:rsidR="00E979B7" w:rsidRPr="00E979B7" w:rsidRDefault="00E979B7" w:rsidP="00E979B7">
      <w:pPr>
        <w:pStyle w:val="Lijstalinea"/>
        <w:numPr>
          <w:ilvl w:val="0"/>
          <w:numId w:val="29"/>
        </w:numPr>
        <w:tabs>
          <w:tab w:val="num" w:pos="502"/>
        </w:tabs>
        <w:ind w:left="502"/>
        <w:rPr>
          <w:rFonts w:ascii="Verdana" w:hAnsi="Verdana"/>
          <w:b/>
          <w:sz w:val="22"/>
          <w:szCs w:val="22"/>
        </w:rPr>
      </w:pPr>
      <w:r w:rsidRPr="00E979B7">
        <w:rPr>
          <w:rFonts w:ascii="Verdana" w:hAnsi="Verdana"/>
          <w:b/>
          <w:sz w:val="22"/>
          <w:szCs w:val="22"/>
        </w:rPr>
        <w:t>Korte pauze</w:t>
      </w:r>
    </w:p>
    <w:p w:rsidR="00E979B7" w:rsidRPr="00E979B7" w:rsidRDefault="00E979B7" w:rsidP="00E979B7">
      <w:pPr>
        <w:pStyle w:val="Lijstalinea"/>
        <w:rPr>
          <w:rFonts w:ascii="Verdana" w:hAnsi="Verdana"/>
          <w:b/>
          <w:sz w:val="22"/>
          <w:szCs w:val="22"/>
        </w:rPr>
      </w:pPr>
    </w:p>
    <w:p w:rsidR="00E979B7" w:rsidRPr="00E979B7" w:rsidRDefault="00E979B7" w:rsidP="00E979B7">
      <w:pPr>
        <w:pStyle w:val="Lijstalinea"/>
        <w:numPr>
          <w:ilvl w:val="0"/>
          <w:numId w:val="29"/>
        </w:numPr>
        <w:tabs>
          <w:tab w:val="num" w:pos="502"/>
        </w:tabs>
        <w:ind w:left="502"/>
        <w:rPr>
          <w:rFonts w:ascii="Verdana" w:hAnsi="Verdana"/>
          <w:b/>
          <w:sz w:val="22"/>
          <w:szCs w:val="22"/>
        </w:rPr>
      </w:pPr>
      <w:r w:rsidRPr="00E979B7">
        <w:rPr>
          <w:rFonts w:ascii="Verdana" w:hAnsi="Verdana"/>
          <w:b/>
          <w:sz w:val="22"/>
          <w:szCs w:val="22"/>
        </w:rPr>
        <w:t xml:space="preserve">Begroting 2017 </w:t>
      </w:r>
    </w:p>
    <w:p w:rsidR="00C76584" w:rsidRDefault="00C76584" w:rsidP="00E979B7">
      <w:pPr>
        <w:ind w:left="502"/>
        <w:rPr>
          <w:rFonts w:ascii="Verdana" w:hAnsi="Verdana"/>
          <w:sz w:val="22"/>
          <w:szCs w:val="22"/>
        </w:rPr>
      </w:pPr>
      <w:r>
        <w:rPr>
          <w:rFonts w:ascii="Verdana" w:hAnsi="Verdana"/>
          <w:sz w:val="22"/>
          <w:szCs w:val="22"/>
        </w:rPr>
        <w:t xml:space="preserve">De begrotingen 2017 zijn bij alle deelnemers inmiddels vastgesteld door het college en gestuurd naar de raad. De financiële gevolgen van de BBV-operatie  zijn aanzienlijk. De deelnemers geven aan dat gevolgen van een technische exercitie  niet kon leiden tot o.a. lastendrukverzwaring. Zo is een groot deel van de rente extra comptabel toch toegerekend aan </w:t>
      </w:r>
      <w:proofErr w:type="spellStart"/>
      <w:r>
        <w:rPr>
          <w:rFonts w:ascii="Verdana" w:hAnsi="Verdana"/>
          <w:sz w:val="22"/>
          <w:szCs w:val="22"/>
        </w:rPr>
        <w:t>bijv</w:t>
      </w:r>
      <w:proofErr w:type="spellEnd"/>
      <w:r>
        <w:rPr>
          <w:rFonts w:ascii="Verdana" w:hAnsi="Verdana"/>
          <w:sz w:val="22"/>
          <w:szCs w:val="22"/>
        </w:rPr>
        <w:t xml:space="preserve"> de riolering. Geconstateerd wordt wel dat het voor de raden ondoenlijk  is de begroting te vergelijken met vorige jaren. Gesuggereerd wordt om via een oplegnotitie op hoofdlijnen de raad hierin  te faciliteren. Tevens wordt geconstateerd dat het hanteren van meer indicatoren in een begroting dan wettelijk voorgeschreven een lastig verhaal blijft.</w:t>
      </w:r>
      <w:r w:rsidR="006F513C">
        <w:rPr>
          <w:rFonts w:ascii="Verdana" w:hAnsi="Verdana"/>
          <w:sz w:val="22"/>
          <w:szCs w:val="22"/>
        </w:rPr>
        <w:t xml:space="preserve"> De raden zouden hiertoe ook initiatieven moeten nemen bij het vaststellen van beleidsnota’s.</w:t>
      </w:r>
    </w:p>
    <w:p w:rsidR="00E979B7" w:rsidRPr="00E979B7" w:rsidRDefault="00C76584" w:rsidP="00E979B7">
      <w:pPr>
        <w:ind w:left="502"/>
        <w:rPr>
          <w:rFonts w:ascii="Verdana" w:hAnsi="Verdana"/>
          <w:sz w:val="22"/>
          <w:szCs w:val="22"/>
        </w:rPr>
      </w:pPr>
      <w:r>
        <w:rPr>
          <w:rFonts w:ascii="Verdana" w:hAnsi="Verdana"/>
          <w:sz w:val="22"/>
          <w:szCs w:val="22"/>
        </w:rPr>
        <w:t>Mede naar aanleiding ook  van de inbreng van de sprekers wordt stilgestaan bij</w:t>
      </w:r>
      <w:r w:rsidR="006F513C">
        <w:rPr>
          <w:rFonts w:ascii="Verdana" w:hAnsi="Verdana"/>
          <w:sz w:val="22"/>
          <w:szCs w:val="22"/>
        </w:rPr>
        <w:t xml:space="preserve"> de</w:t>
      </w:r>
      <w:r>
        <w:rPr>
          <w:rFonts w:ascii="Verdana" w:hAnsi="Verdana"/>
          <w:sz w:val="22"/>
          <w:szCs w:val="22"/>
        </w:rPr>
        <w:t xml:space="preserve"> te volgen </w:t>
      </w:r>
      <w:r w:rsidR="00323061">
        <w:rPr>
          <w:rFonts w:ascii="Verdana" w:hAnsi="Verdana"/>
          <w:sz w:val="22"/>
          <w:szCs w:val="22"/>
        </w:rPr>
        <w:t>strategie ten aanzien van het hanteren van de rente. Met name projectfinanciering is een item wat de komende tijd aandacht vraagt. Ten slotte wordt nog kort stilgestaan bij de (positieve) gevolgen van de s</w:t>
      </w:r>
      <w:r w:rsidR="00757F9C">
        <w:rPr>
          <w:rFonts w:ascii="Verdana" w:hAnsi="Verdana"/>
          <w:sz w:val="22"/>
          <w:szCs w:val="22"/>
        </w:rPr>
        <w:t>e</w:t>
      </w:r>
      <w:r w:rsidR="00323061">
        <w:rPr>
          <w:rFonts w:ascii="Verdana" w:hAnsi="Verdana"/>
          <w:sz w:val="22"/>
          <w:szCs w:val="22"/>
        </w:rPr>
        <w:t xml:space="preserve">ptember-circulaire. </w:t>
      </w:r>
    </w:p>
    <w:p w:rsidR="00E979B7" w:rsidRPr="00E979B7" w:rsidRDefault="00E979B7" w:rsidP="00E979B7">
      <w:pPr>
        <w:pStyle w:val="Lijstalinea"/>
        <w:rPr>
          <w:rFonts w:ascii="Verdana" w:hAnsi="Verdana"/>
          <w:b/>
          <w:sz w:val="22"/>
          <w:szCs w:val="22"/>
        </w:rPr>
      </w:pPr>
    </w:p>
    <w:p w:rsidR="00E979B7" w:rsidRPr="00E979B7" w:rsidRDefault="00E979B7" w:rsidP="00E979B7">
      <w:pPr>
        <w:pStyle w:val="Lijstalinea"/>
        <w:numPr>
          <w:ilvl w:val="0"/>
          <w:numId w:val="29"/>
        </w:numPr>
        <w:tabs>
          <w:tab w:val="num" w:pos="502"/>
        </w:tabs>
        <w:ind w:left="502"/>
        <w:rPr>
          <w:rFonts w:ascii="Verdana" w:hAnsi="Verdana"/>
          <w:b/>
          <w:sz w:val="22"/>
          <w:szCs w:val="22"/>
        </w:rPr>
      </w:pPr>
      <w:r w:rsidRPr="00E979B7">
        <w:rPr>
          <w:rFonts w:ascii="Verdana" w:hAnsi="Verdana"/>
          <w:b/>
          <w:sz w:val="22"/>
          <w:szCs w:val="22"/>
        </w:rPr>
        <w:t>Kostenbeheersing  energie</w:t>
      </w:r>
    </w:p>
    <w:p w:rsidR="00E979B7" w:rsidRPr="00E979B7" w:rsidRDefault="00E979B7" w:rsidP="00E979B7">
      <w:pPr>
        <w:pStyle w:val="Lijstalinea"/>
        <w:ind w:left="502"/>
        <w:rPr>
          <w:rFonts w:ascii="Verdana" w:hAnsi="Verdana"/>
          <w:sz w:val="22"/>
          <w:szCs w:val="22"/>
        </w:rPr>
      </w:pPr>
      <w:r w:rsidRPr="00E979B7">
        <w:rPr>
          <w:rFonts w:ascii="Verdana" w:hAnsi="Verdana"/>
          <w:sz w:val="22"/>
          <w:szCs w:val="22"/>
        </w:rPr>
        <w:t xml:space="preserve">De heer Alex de Jonge van team Beheer openbare ruimte en vastgoed van de gemeente Waalwijk verzorgt een </w:t>
      </w:r>
      <w:r w:rsidR="00323061">
        <w:rPr>
          <w:rFonts w:ascii="Verdana" w:hAnsi="Verdana"/>
          <w:sz w:val="22"/>
          <w:szCs w:val="22"/>
        </w:rPr>
        <w:t xml:space="preserve">boeiende </w:t>
      </w:r>
      <w:r w:rsidRPr="00E979B7">
        <w:rPr>
          <w:rFonts w:ascii="Verdana" w:hAnsi="Verdana"/>
          <w:sz w:val="22"/>
          <w:szCs w:val="22"/>
        </w:rPr>
        <w:t>presentatie hoe de gemeente Waalwijk de energiekosten beheerst.</w:t>
      </w:r>
      <w:r w:rsidR="00323061">
        <w:rPr>
          <w:rFonts w:ascii="Verdana" w:hAnsi="Verdana"/>
          <w:sz w:val="22"/>
          <w:szCs w:val="22"/>
        </w:rPr>
        <w:t xml:space="preserve">  Bij de gemeente Waalwijk bedraagt de kostenpost energie circa € 1 miljoen. Tijdens zijn betoog geeft hij een aantal nuttige tips die bij gemeenten kunnen leiden tot (aanzienlijke) kostenbesparingen. Belangrijkste tip is om centraal ambtenaren verantwoordelijk te maken voor het gehele energiebeheer. Dit gaat om allerlei zaken zoals aanbesteding leveranciers, inzicht in alle gebouwen en voorzieningen en mutaties daarin, het gehele facturatieproces, rechtstreekse contacten met leveranciers, registratie van informatie over energie en analyse daarvan, etc. Vooral het overal plaatsen van slimme meters heeft </w:t>
      </w:r>
      <w:r w:rsidR="00903146">
        <w:rPr>
          <w:rFonts w:ascii="Verdana" w:hAnsi="Verdana"/>
          <w:sz w:val="22"/>
          <w:szCs w:val="22"/>
        </w:rPr>
        <w:t>aa</w:t>
      </w:r>
      <w:r w:rsidR="00323061">
        <w:rPr>
          <w:rFonts w:ascii="Verdana" w:hAnsi="Verdana"/>
          <w:sz w:val="22"/>
          <w:szCs w:val="22"/>
        </w:rPr>
        <w:t xml:space="preserve">n het proces van beheersing van energiekosten een enorme </w:t>
      </w:r>
      <w:r w:rsidR="00903146">
        <w:rPr>
          <w:rFonts w:ascii="Verdana" w:hAnsi="Verdana"/>
          <w:sz w:val="22"/>
          <w:szCs w:val="22"/>
        </w:rPr>
        <w:t xml:space="preserve">impuls </w:t>
      </w:r>
      <w:r w:rsidR="00323061">
        <w:rPr>
          <w:rFonts w:ascii="Verdana" w:hAnsi="Verdana"/>
          <w:sz w:val="22"/>
          <w:szCs w:val="22"/>
        </w:rPr>
        <w:t xml:space="preserve">gegeven.  </w:t>
      </w:r>
    </w:p>
    <w:p w:rsidR="00E979B7" w:rsidRPr="00E979B7" w:rsidRDefault="00E979B7" w:rsidP="00E979B7">
      <w:pPr>
        <w:pStyle w:val="Lijstalinea"/>
        <w:tabs>
          <w:tab w:val="left" w:pos="142"/>
          <w:tab w:val="left" w:pos="567"/>
        </w:tabs>
        <w:ind w:left="862"/>
        <w:rPr>
          <w:rFonts w:ascii="Verdana" w:hAnsi="Verdana"/>
          <w:b/>
          <w:sz w:val="22"/>
          <w:szCs w:val="22"/>
        </w:rPr>
      </w:pPr>
    </w:p>
    <w:p w:rsidR="00E979B7" w:rsidRPr="00E979B7" w:rsidRDefault="00E979B7" w:rsidP="00E979B7">
      <w:pPr>
        <w:pStyle w:val="Lijstalinea"/>
        <w:numPr>
          <w:ilvl w:val="0"/>
          <w:numId w:val="29"/>
        </w:numPr>
        <w:tabs>
          <w:tab w:val="num" w:pos="502"/>
        </w:tabs>
        <w:ind w:left="502"/>
        <w:rPr>
          <w:rFonts w:ascii="Verdana" w:hAnsi="Verdana"/>
          <w:b/>
          <w:sz w:val="22"/>
          <w:szCs w:val="22"/>
        </w:rPr>
      </w:pPr>
      <w:r w:rsidRPr="00E979B7">
        <w:rPr>
          <w:rFonts w:ascii="Verdana" w:hAnsi="Verdana"/>
          <w:b/>
          <w:sz w:val="22"/>
          <w:szCs w:val="22"/>
        </w:rPr>
        <w:t>Wat verder ter  tafel komt</w:t>
      </w:r>
    </w:p>
    <w:p w:rsidR="005B658D" w:rsidRDefault="005B658D" w:rsidP="005B658D">
      <w:pPr>
        <w:ind w:left="502"/>
        <w:rPr>
          <w:rFonts w:ascii="Verdana" w:hAnsi="Verdana"/>
          <w:sz w:val="22"/>
          <w:szCs w:val="22"/>
        </w:rPr>
      </w:pPr>
      <w:r>
        <w:rPr>
          <w:rFonts w:ascii="Verdana" w:hAnsi="Verdana"/>
          <w:sz w:val="22"/>
          <w:szCs w:val="22"/>
        </w:rPr>
        <w:t>De voorzitter geeft aan dat de aanpassing van het gemeentefonds voor wat betreft de VHROS</w:t>
      </w:r>
      <w:r w:rsidR="00C13445">
        <w:rPr>
          <w:rFonts w:ascii="Verdana" w:hAnsi="Verdana"/>
          <w:sz w:val="22"/>
          <w:szCs w:val="22"/>
        </w:rPr>
        <w:t>V</w:t>
      </w:r>
      <w:r>
        <w:rPr>
          <w:rFonts w:ascii="Verdana" w:hAnsi="Verdana"/>
          <w:sz w:val="22"/>
          <w:szCs w:val="22"/>
        </w:rPr>
        <w:t xml:space="preserve"> inmiddels zijn beslag heeft gekregen.</w:t>
      </w:r>
    </w:p>
    <w:p w:rsidR="00E979B7" w:rsidRPr="00E979B7" w:rsidRDefault="00E979B7" w:rsidP="005B658D">
      <w:pPr>
        <w:ind w:left="502"/>
        <w:rPr>
          <w:rFonts w:ascii="Verdana" w:hAnsi="Verdana"/>
          <w:sz w:val="22"/>
          <w:szCs w:val="22"/>
        </w:rPr>
      </w:pPr>
    </w:p>
    <w:p w:rsidR="00E979B7" w:rsidRPr="00E979B7" w:rsidRDefault="00E979B7" w:rsidP="00E979B7">
      <w:pPr>
        <w:ind w:left="360"/>
        <w:rPr>
          <w:rFonts w:ascii="Verdana" w:hAnsi="Verdana"/>
          <w:sz w:val="22"/>
          <w:szCs w:val="22"/>
        </w:rPr>
      </w:pPr>
    </w:p>
    <w:p w:rsidR="00E979B7" w:rsidRPr="00E979B7" w:rsidRDefault="00E979B7" w:rsidP="00E979B7">
      <w:pPr>
        <w:pStyle w:val="Lijstalinea"/>
        <w:numPr>
          <w:ilvl w:val="0"/>
          <w:numId w:val="29"/>
        </w:numPr>
        <w:tabs>
          <w:tab w:val="num" w:pos="502"/>
          <w:tab w:val="left" w:pos="4678"/>
        </w:tabs>
        <w:ind w:left="502"/>
        <w:rPr>
          <w:rFonts w:ascii="Verdana" w:hAnsi="Verdana"/>
          <w:b/>
          <w:sz w:val="22"/>
          <w:szCs w:val="22"/>
        </w:rPr>
      </w:pPr>
      <w:r w:rsidRPr="00E979B7">
        <w:rPr>
          <w:rFonts w:ascii="Verdana" w:hAnsi="Verdana"/>
          <w:b/>
          <w:sz w:val="22"/>
          <w:szCs w:val="22"/>
        </w:rPr>
        <w:t xml:space="preserve">Mogelijke onderwerpen volgende bijeenkomst </w:t>
      </w:r>
    </w:p>
    <w:p w:rsidR="00E979B7" w:rsidRPr="00E979B7" w:rsidRDefault="00E979B7" w:rsidP="00E979B7">
      <w:pPr>
        <w:pStyle w:val="Lijstalinea"/>
        <w:numPr>
          <w:ilvl w:val="0"/>
          <w:numId w:val="35"/>
        </w:numPr>
        <w:spacing w:after="200" w:line="276" w:lineRule="auto"/>
        <w:rPr>
          <w:rFonts w:ascii="Verdana" w:hAnsi="Verdana"/>
          <w:sz w:val="22"/>
          <w:szCs w:val="22"/>
        </w:rPr>
      </w:pPr>
      <w:r w:rsidRPr="00E979B7">
        <w:rPr>
          <w:rFonts w:ascii="Verdana" w:hAnsi="Verdana"/>
          <w:sz w:val="22"/>
          <w:szCs w:val="22"/>
        </w:rPr>
        <w:t>de gevolgen van de beperking van de financiële middelen voor middelgrote gemeenten</w:t>
      </w:r>
    </w:p>
    <w:p w:rsidR="00E979B7" w:rsidRPr="00E979B7" w:rsidRDefault="00E979B7" w:rsidP="00E979B7">
      <w:pPr>
        <w:pStyle w:val="Lijstalinea"/>
        <w:numPr>
          <w:ilvl w:val="0"/>
          <w:numId w:val="35"/>
        </w:numPr>
        <w:spacing w:after="200" w:line="276" w:lineRule="auto"/>
        <w:rPr>
          <w:rFonts w:ascii="Verdana" w:hAnsi="Verdana"/>
          <w:sz w:val="22"/>
          <w:szCs w:val="22"/>
        </w:rPr>
      </w:pPr>
      <w:r w:rsidRPr="00E979B7">
        <w:rPr>
          <w:rFonts w:ascii="Verdana" w:hAnsi="Verdana"/>
          <w:sz w:val="22"/>
          <w:szCs w:val="22"/>
        </w:rPr>
        <w:t>keuzes in bezuinigingen</w:t>
      </w:r>
    </w:p>
    <w:p w:rsidR="00E979B7" w:rsidRPr="00E979B7" w:rsidRDefault="00E979B7" w:rsidP="00E979B7">
      <w:pPr>
        <w:pStyle w:val="Lijstalinea"/>
        <w:numPr>
          <w:ilvl w:val="0"/>
          <w:numId w:val="35"/>
        </w:numPr>
        <w:spacing w:after="200" w:line="276" w:lineRule="auto"/>
        <w:rPr>
          <w:rFonts w:ascii="Verdana" w:hAnsi="Verdana"/>
          <w:sz w:val="22"/>
          <w:szCs w:val="22"/>
        </w:rPr>
      </w:pPr>
      <w:r w:rsidRPr="00E979B7">
        <w:rPr>
          <w:rFonts w:ascii="Verdana" w:hAnsi="Verdana"/>
          <w:sz w:val="22"/>
          <w:szCs w:val="22"/>
        </w:rPr>
        <w:t>risicodeling: kansen en valkuilen</w:t>
      </w:r>
    </w:p>
    <w:p w:rsidR="00E979B7" w:rsidRPr="00E979B7" w:rsidRDefault="00E979B7" w:rsidP="00E979B7">
      <w:pPr>
        <w:pStyle w:val="Lijstalinea"/>
        <w:numPr>
          <w:ilvl w:val="0"/>
          <w:numId w:val="35"/>
        </w:numPr>
        <w:spacing w:after="200" w:line="276" w:lineRule="auto"/>
        <w:rPr>
          <w:rFonts w:ascii="Verdana" w:hAnsi="Verdana"/>
          <w:sz w:val="22"/>
          <w:szCs w:val="22"/>
        </w:rPr>
      </w:pPr>
      <w:r w:rsidRPr="00E979B7">
        <w:rPr>
          <w:rFonts w:ascii="Verdana" w:hAnsi="Verdana"/>
          <w:sz w:val="22"/>
          <w:szCs w:val="22"/>
        </w:rPr>
        <w:t>subsidieverstrekking</w:t>
      </w:r>
    </w:p>
    <w:p w:rsidR="00E979B7" w:rsidRPr="00E979B7" w:rsidRDefault="00E979B7" w:rsidP="00E979B7">
      <w:pPr>
        <w:pStyle w:val="Lijstalinea"/>
        <w:numPr>
          <w:ilvl w:val="0"/>
          <w:numId w:val="35"/>
        </w:numPr>
        <w:spacing w:after="200" w:line="276" w:lineRule="auto"/>
        <w:rPr>
          <w:rFonts w:ascii="Verdana" w:hAnsi="Verdana"/>
          <w:sz w:val="22"/>
          <w:szCs w:val="22"/>
        </w:rPr>
      </w:pPr>
      <w:proofErr w:type="spellStart"/>
      <w:r w:rsidRPr="00E979B7">
        <w:rPr>
          <w:rFonts w:ascii="Verdana" w:hAnsi="Verdana"/>
          <w:sz w:val="22"/>
          <w:szCs w:val="22"/>
        </w:rPr>
        <w:t>crowdfunding</w:t>
      </w:r>
      <w:proofErr w:type="spellEnd"/>
    </w:p>
    <w:p w:rsidR="00E979B7" w:rsidRPr="00E979B7" w:rsidRDefault="00E979B7" w:rsidP="00E979B7">
      <w:pPr>
        <w:pStyle w:val="Lijstalinea"/>
        <w:numPr>
          <w:ilvl w:val="0"/>
          <w:numId w:val="35"/>
        </w:numPr>
        <w:spacing w:after="200" w:line="276" w:lineRule="auto"/>
        <w:rPr>
          <w:rFonts w:ascii="Verdana" w:hAnsi="Verdana"/>
          <w:sz w:val="22"/>
          <w:szCs w:val="22"/>
        </w:rPr>
      </w:pPr>
      <w:r w:rsidRPr="00E979B7">
        <w:rPr>
          <w:rFonts w:ascii="Verdana" w:hAnsi="Verdana"/>
          <w:sz w:val="22"/>
          <w:szCs w:val="22"/>
        </w:rPr>
        <w:t>toekomst verdeling rijksgeld in Nederland  (zijn verdeelmodellen (AU, sociaal domein, BUIG e.d.)nog actueel?)</w:t>
      </w:r>
    </w:p>
    <w:p w:rsidR="00E979B7" w:rsidRPr="00E979B7" w:rsidRDefault="00E979B7" w:rsidP="00E979B7">
      <w:pPr>
        <w:pStyle w:val="Lijstalinea"/>
        <w:numPr>
          <w:ilvl w:val="0"/>
          <w:numId w:val="35"/>
        </w:numPr>
        <w:spacing w:after="200" w:line="276" w:lineRule="auto"/>
        <w:rPr>
          <w:rFonts w:ascii="Verdana" w:hAnsi="Verdana"/>
          <w:sz w:val="22"/>
          <w:szCs w:val="22"/>
        </w:rPr>
      </w:pPr>
      <w:r w:rsidRPr="00E979B7">
        <w:rPr>
          <w:rFonts w:ascii="Verdana" w:hAnsi="Verdana"/>
          <w:sz w:val="22"/>
          <w:szCs w:val="22"/>
        </w:rPr>
        <w:t>verruiming eigen belastinggebied</w:t>
      </w:r>
    </w:p>
    <w:p w:rsidR="00E979B7" w:rsidRDefault="00E979B7" w:rsidP="00E979B7">
      <w:pPr>
        <w:pStyle w:val="Lijstalinea"/>
        <w:numPr>
          <w:ilvl w:val="0"/>
          <w:numId w:val="30"/>
        </w:numPr>
        <w:tabs>
          <w:tab w:val="left" w:pos="4678"/>
        </w:tabs>
        <w:ind w:left="851" w:hanging="284"/>
        <w:rPr>
          <w:rFonts w:ascii="Verdana" w:hAnsi="Verdana"/>
          <w:sz w:val="22"/>
          <w:szCs w:val="22"/>
        </w:rPr>
      </w:pPr>
      <w:r w:rsidRPr="00E979B7">
        <w:rPr>
          <w:rFonts w:ascii="Verdana" w:hAnsi="Verdana"/>
          <w:sz w:val="22"/>
          <w:szCs w:val="22"/>
        </w:rPr>
        <w:t>participatief begroten (werken met burgerbegrotingen)</w:t>
      </w:r>
    </w:p>
    <w:p w:rsidR="005B658D" w:rsidRDefault="005B658D" w:rsidP="005B658D">
      <w:pPr>
        <w:tabs>
          <w:tab w:val="left" w:pos="4678"/>
        </w:tabs>
        <w:ind w:left="567"/>
        <w:rPr>
          <w:rFonts w:ascii="Verdana" w:hAnsi="Verdana"/>
          <w:sz w:val="22"/>
          <w:szCs w:val="22"/>
        </w:rPr>
      </w:pPr>
    </w:p>
    <w:p w:rsidR="005B658D" w:rsidRPr="005B658D" w:rsidRDefault="005B658D" w:rsidP="005B658D">
      <w:pPr>
        <w:tabs>
          <w:tab w:val="left" w:pos="4678"/>
        </w:tabs>
        <w:ind w:left="567"/>
        <w:rPr>
          <w:rFonts w:ascii="Verdana" w:hAnsi="Verdana"/>
          <w:sz w:val="22"/>
          <w:szCs w:val="22"/>
        </w:rPr>
      </w:pPr>
      <w:r>
        <w:rPr>
          <w:rFonts w:ascii="Verdana" w:hAnsi="Verdana"/>
          <w:sz w:val="22"/>
          <w:szCs w:val="22"/>
        </w:rPr>
        <w:t>Vanuit het overleg worden voor de volgende bijeenkomst de volgende onderwerpen aangedragen: garantstellingen en garantiebeleid (Zeist wil presentatie verzorgen), risicodeling tussen gemeenten binnen het sociaal domein (Zeist wil presentatie verzorgen) en eventueel  oprichten nationale financieringsinstelling (</w:t>
      </w:r>
      <w:r w:rsidR="00903146">
        <w:rPr>
          <w:rFonts w:ascii="Verdana" w:hAnsi="Verdana"/>
          <w:sz w:val="22"/>
          <w:szCs w:val="22"/>
        </w:rPr>
        <w:t xml:space="preserve"> mogelijk </w:t>
      </w:r>
      <w:r>
        <w:rPr>
          <w:rFonts w:ascii="Verdana" w:hAnsi="Verdana"/>
          <w:sz w:val="22"/>
          <w:szCs w:val="22"/>
        </w:rPr>
        <w:t>BNG</w:t>
      </w:r>
      <w:r w:rsidR="00903146">
        <w:rPr>
          <w:rFonts w:ascii="Verdana" w:hAnsi="Verdana"/>
          <w:sz w:val="22"/>
          <w:szCs w:val="22"/>
        </w:rPr>
        <w:t>)</w:t>
      </w:r>
      <w:bookmarkStart w:id="0" w:name="_GoBack"/>
      <w:bookmarkEnd w:id="0"/>
      <w:r>
        <w:rPr>
          <w:rFonts w:ascii="Verdana" w:hAnsi="Verdana"/>
          <w:sz w:val="22"/>
          <w:szCs w:val="22"/>
        </w:rPr>
        <w:t xml:space="preserve">. </w:t>
      </w:r>
    </w:p>
    <w:p w:rsidR="00E979B7" w:rsidRPr="00E979B7" w:rsidRDefault="00E979B7" w:rsidP="00E979B7">
      <w:pPr>
        <w:ind w:left="360"/>
        <w:rPr>
          <w:rFonts w:ascii="Verdana" w:hAnsi="Verdana"/>
          <w:b/>
          <w:sz w:val="22"/>
          <w:szCs w:val="22"/>
        </w:rPr>
      </w:pPr>
    </w:p>
    <w:p w:rsidR="00E979B7" w:rsidRPr="005B658D" w:rsidRDefault="005B658D" w:rsidP="005B658D">
      <w:pPr>
        <w:rPr>
          <w:rFonts w:ascii="Verdana" w:hAnsi="Verdana"/>
          <w:b/>
          <w:sz w:val="22"/>
          <w:szCs w:val="22"/>
        </w:rPr>
      </w:pPr>
      <w:r>
        <w:rPr>
          <w:rFonts w:ascii="Verdana" w:hAnsi="Verdana"/>
          <w:b/>
          <w:sz w:val="22"/>
          <w:szCs w:val="22"/>
        </w:rPr>
        <w:t>10)</w:t>
      </w:r>
      <w:r w:rsidR="00E979B7" w:rsidRPr="005B658D">
        <w:rPr>
          <w:rFonts w:ascii="Verdana" w:hAnsi="Verdana"/>
          <w:b/>
          <w:sz w:val="22"/>
          <w:szCs w:val="22"/>
        </w:rPr>
        <w:t>Bijeenkomsten 2017</w:t>
      </w:r>
    </w:p>
    <w:p w:rsidR="00E979B7" w:rsidRPr="00E979B7" w:rsidRDefault="005B658D" w:rsidP="00E979B7">
      <w:pPr>
        <w:pStyle w:val="Lijstalinea"/>
        <w:ind w:left="502"/>
        <w:rPr>
          <w:rFonts w:ascii="Verdana" w:hAnsi="Verdana"/>
          <w:sz w:val="22"/>
          <w:szCs w:val="22"/>
        </w:rPr>
      </w:pPr>
      <w:r>
        <w:rPr>
          <w:rFonts w:ascii="Verdana" w:hAnsi="Verdana"/>
          <w:sz w:val="22"/>
          <w:szCs w:val="22"/>
        </w:rPr>
        <w:t>De bijeenkomsten worden gehouden op</w:t>
      </w:r>
      <w:r w:rsidR="00E979B7" w:rsidRPr="00E979B7">
        <w:rPr>
          <w:rFonts w:ascii="Verdana" w:hAnsi="Verdana"/>
          <w:sz w:val="22"/>
          <w:szCs w:val="22"/>
        </w:rPr>
        <w:t xml:space="preserve"> woensdag 12 april 2017</w:t>
      </w:r>
      <w:r>
        <w:rPr>
          <w:rFonts w:ascii="Verdana" w:hAnsi="Verdana"/>
          <w:sz w:val="22"/>
          <w:szCs w:val="22"/>
        </w:rPr>
        <w:t xml:space="preserve"> en </w:t>
      </w:r>
      <w:r w:rsidR="00E979B7" w:rsidRPr="00E979B7">
        <w:rPr>
          <w:rFonts w:ascii="Verdana" w:hAnsi="Verdana"/>
          <w:sz w:val="22"/>
          <w:szCs w:val="22"/>
        </w:rPr>
        <w:t xml:space="preserve">                 woensdag  11 oktober 2017</w:t>
      </w:r>
      <w:r w:rsidR="00E979B7" w:rsidRPr="00E979B7">
        <w:rPr>
          <w:rFonts w:ascii="Verdana" w:hAnsi="Verdana"/>
          <w:sz w:val="22"/>
          <w:szCs w:val="22"/>
        </w:rPr>
        <w:br/>
      </w:r>
    </w:p>
    <w:p w:rsidR="00E979B7" w:rsidRPr="005B658D" w:rsidRDefault="005B658D" w:rsidP="005B658D">
      <w:pPr>
        <w:rPr>
          <w:rFonts w:ascii="Verdana" w:hAnsi="Verdana"/>
          <w:b/>
          <w:sz w:val="22"/>
          <w:szCs w:val="22"/>
        </w:rPr>
      </w:pPr>
      <w:r>
        <w:rPr>
          <w:rFonts w:ascii="Verdana" w:hAnsi="Verdana"/>
          <w:b/>
          <w:sz w:val="22"/>
          <w:szCs w:val="22"/>
        </w:rPr>
        <w:t>11)</w:t>
      </w:r>
      <w:r w:rsidR="00E979B7" w:rsidRPr="005B658D">
        <w:rPr>
          <w:rFonts w:ascii="Verdana" w:hAnsi="Verdana"/>
          <w:b/>
          <w:sz w:val="22"/>
          <w:szCs w:val="22"/>
        </w:rPr>
        <w:t>Rondvraag en sluiting</w:t>
      </w:r>
    </w:p>
    <w:p w:rsidR="00E979B7" w:rsidRPr="00E979B7" w:rsidRDefault="00E979B7" w:rsidP="00330209">
      <w:pPr>
        <w:ind w:left="142"/>
        <w:rPr>
          <w:rFonts w:ascii="Verdana" w:hAnsi="Verdana"/>
          <w:sz w:val="22"/>
          <w:szCs w:val="22"/>
        </w:rPr>
      </w:pPr>
      <w:r w:rsidRPr="00E979B7">
        <w:rPr>
          <w:rFonts w:ascii="Verdana" w:hAnsi="Verdana"/>
          <w:sz w:val="22"/>
          <w:szCs w:val="22"/>
        </w:rPr>
        <w:t xml:space="preserve"> </w:t>
      </w:r>
    </w:p>
    <w:p w:rsidR="009400A5" w:rsidRPr="000F6953" w:rsidRDefault="009400A5" w:rsidP="009400A5">
      <w:pPr>
        <w:pStyle w:val="Lijstalinea"/>
        <w:rPr>
          <w:rFonts w:ascii="Verdana" w:hAnsi="Verdana"/>
          <w:b/>
          <w:sz w:val="22"/>
          <w:szCs w:val="22"/>
        </w:rPr>
      </w:pPr>
    </w:p>
    <w:sectPr w:rsidR="009400A5" w:rsidRPr="000F6953" w:rsidSect="00196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55A5FDC"/>
    <w:lvl w:ilvl="0">
      <w:start w:val="1"/>
      <w:numFmt w:val="decimal"/>
      <w:lvlText w:val="%1."/>
      <w:lvlJc w:val="left"/>
      <w:pPr>
        <w:tabs>
          <w:tab w:val="num" w:pos="926"/>
        </w:tabs>
        <w:ind w:left="926" w:hanging="360"/>
      </w:pPr>
    </w:lvl>
  </w:abstractNum>
  <w:abstractNum w:abstractNumId="1">
    <w:nsid w:val="FFFFFF7F"/>
    <w:multiLevelType w:val="singleLevel"/>
    <w:tmpl w:val="A7A4B8FE"/>
    <w:lvl w:ilvl="0">
      <w:start w:val="1"/>
      <w:numFmt w:val="decimal"/>
      <w:lvlText w:val="%1."/>
      <w:lvlJc w:val="left"/>
      <w:pPr>
        <w:tabs>
          <w:tab w:val="num" w:pos="643"/>
        </w:tabs>
        <w:ind w:left="643" w:hanging="360"/>
      </w:pPr>
    </w:lvl>
  </w:abstractNum>
  <w:abstractNum w:abstractNumId="2">
    <w:nsid w:val="FFFFFF82"/>
    <w:multiLevelType w:val="singleLevel"/>
    <w:tmpl w:val="7E1A5028"/>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2594F724"/>
    <w:lvl w:ilvl="0">
      <w:start w:val="1"/>
      <w:numFmt w:val="bullet"/>
      <w:lvlText w:val=""/>
      <w:lvlJc w:val="left"/>
      <w:pPr>
        <w:tabs>
          <w:tab w:val="num" w:pos="643"/>
        </w:tabs>
        <w:ind w:left="643" w:hanging="360"/>
      </w:pPr>
      <w:rPr>
        <w:rFonts w:ascii="Symbol" w:hAnsi="Symbol" w:hint="default"/>
      </w:rPr>
    </w:lvl>
  </w:abstractNum>
  <w:abstractNum w:abstractNumId="4">
    <w:nsid w:val="FFFFFF88"/>
    <w:multiLevelType w:val="singleLevel"/>
    <w:tmpl w:val="7938F7C4"/>
    <w:lvl w:ilvl="0">
      <w:start w:val="1"/>
      <w:numFmt w:val="decimal"/>
      <w:lvlText w:val="%1."/>
      <w:lvlJc w:val="left"/>
      <w:pPr>
        <w:tabs>
          <w:tab w:val="num" w:pos="360"/>
        </w:tabs>
        <w:ind w:left="360" w:hanging="360"/>
      </w:pPr>
    </w:lvl>
  </w:abstractNum>
  <w:abstractNum w:abstractNumId="5">
    <w:nsid w:val="FFFFFF89"/>
    <w:multiLevelType w:val="singleLevel"/>
    <w:tmpl w:val="D09CA20A"/>
    <w:lvl w:ilvl="0">
      <w:start w:val="1"/>
      <w:numFmt w:val="bullet"/>
      <w:lvlText w:val=""/>
      <w:lvlJc w:val="left"/>
      <w:pPr>
        <w:tabs>
          <w:tab w:val="num" w:pos="360"/>
        </w:tabs>
        <w:ind w:left="360" w:hanging="360"/>
      </w:pPr>
      <w:rPr>
        <w:rFonts w:ascii="Symbol" w:hAnsi="Symbol" w:hint="default"/>
      </w:rPr>
    </w:lvl>
  </w:abstractNum>
  <w:abstractNum w:abstractNumId="6">
    <w:nsid w:val="01803471"/>
    <w:multiLevelType w:val="hybridMultilevel"/>
    <w:tmpl w:val="83548AFA"/>
    <w:lvl w:ilvl="0" w:tplc="D9120D0C">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7573F91"/>
    <w:multiLevelType w:val="hybridMultilevel"/>
    <w:tmpl w:val="3814CEDE"/>
    <w:lvl w:ilvl="0" w:tplc="C0AAED74">
      <w:start w:val="2"/>
      <w:numFmt w:val="bullet"/>
      <w:lvlText w:val="-"/>
      <w:lvlJc w:val="left"/>
      <w:pPr>
        <w:ind w:left="1080" w:hanging="360"/>
      </w:pPr>
      <w:rPr>
        <w:rFonts w:ascii="Palatino Linotype" w:eastAsia="Times New Roman" w:hAnsi="Palatino Linotype"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12700A7A"/>
    <w:multiLevelType w:val="hybridMultilevel"/>
    <w:tmpl w:val="52669A8A"/>
    <w:lvl w:ilvl="0" w:tplc="738C2CA6">
      <w:numFmt w:val="bullet"/>
      <w:lvlText w:val="-"/>
      <w:lvlJc w:val="left"/>
      <w:pPr>
        <w:ind w:left="862" w:hanging="360"/>
      </w:pPr>
      <w:rPr>
        <w:rFonts w:ascii="Verdana" w:eastAsia="Times New Roman" w:hAnsi="Verdana" w:cs="Times New Roman"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9">
    <w:nsid w:val="1D7D766A"/>
    <w:multiLevelType w:val="multilevel"/>
    <w:tmpl w:val="B3C07620"/>
    <w:styleLink w:val="Numberedlist"/>
    <w:lvl w:ilvl="0">
      <w:start w:val="1"/>
      <w:numFmt w:val="decimal"/>
      <w:pStyle w:val="Lijstnummering"/>
      <w:isLgl/>
      <w:suff w:val="space"/>
      <w:lvlText w:val="%1."/>
      <w:lvlJc w:val="left"/>
      <w:pPr>
        <w:ind w:left="0" w:firstLine="0"/>
      </w:pPr>
      <w:rPr>
        <w:rFonts w:ascii="Palatino Linotype" w:hAnsi="Palatino Linotype"/>
        <w:spacing w:val="0"/>
        <w:w w:val="100"/>
        <w:position w:val="0"/>
        <w:sz w:val="17"/>
        <w:szCs w:val="17"/>
      </w:rPr>
    </w:lvl>
    <w:lvl w:ilvl="1">
      <w:start w:val="1"/>
      <w:numFmt w:val="decimal"/>
      <w:pStyle w:val="Lijstnummering2"/>
      <w:suff w:val="space"/>
      <w:lvlText w:val="%1.%2."/>
      <w:lvlJc w:val="left"/>
      <w:pPr>
        <w:ind w:left="680" w:firstLine="0"/>
      </w:pPr>
      <w:rPr>
        <w:rFonts w:ascii="Palatino Linotype" w:hAnsi="Palatino Linotype"/>
        <w:sz w:val="17"/>
        <w:szCs w:val="17"/>
      </w:rPr>
    </w:lvl>
    <w:lvl w:ilvl="2">
      <w:start w:val="1"/>
      <w:numFmt w:val="decimal"/>
      <w:pStyle w:val="Lijstnummering3"/>
      <w:suff w:val="space"/>
      <w:lvlText w:val="%1.%2.%3."/>
      <w:lvlJc w:val="left"/>
      <w:pPr>
        <w:ind w:left="1361" w:firstLine="0"/>
      </w:pPr>
      <w:rPr>
        <w:rFonts w:ascii="Palatino Linotype" w:hAnsi="Palatino Linotype"/>
        <w:sz w:val="17"/>
        <w:szCs w:val="17"/>
      </w:rPr>
    </w:lvl>
    <w:lvl w:ilvl="3">
      <w:start w:val="1"/>
      <w:numFmt w:val="decimal"/>
      <w:lvlText w:val="%1.%2.%3.%4."/>
      <w:lvlJc w:val="left"/>
      <w:pPr>
        <w:tabs>
          <w:tab w:val="num" w:pos="1361"/>
        </w:tabs>
        <w:ind w:left="1361" w:firstLine="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F3F67ED"/>
    <w:multiLevelType w:val="hybridMultilevel"/>
    <w:tmpl w:val="3F54EB7E"/>
    <w:lvl w:ilvl="0" w:tplc="E1783710">
      <w:start w:val="2"/>
      <w:numFmt w:val="bullet"/>
      <w:lvlText w:val="-"/>
      <w:lvlJc w:val="left"/>
      <w:pPr>
        <w:ind w:left="720" w:hanging="360"/>
      </w:pPr>
      <w:rPr>
        <w:rFonts w:ascii="Palatino Linotype" w:eastAsia="Times New Roman" w:hAnsi="Palatino Linotype"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33A14AD"/>
    <w:multiLevelType w:val="multilevel"/>
    <w:tmpl w:val="50E4B122"/>
    <w:lvl w:ilvl="0">
      <w:start w:val="1"/>
      <w:numFmt w:val="bullet"/>
      <w:pStyle w:val="Lijstopsomteken"/>
      <w:suff w:val="space"/>
      <w:lvlText w:val=""/>
      <w:lvlJc w:val="left"/>
      <w:pPr>
        <w:ind w:left="0" w:firstLine="0"/>
      </w:pPr>
      <w:rPr>
        <w:rFonts w:ascii="Palatino Linotype" w:hAnsi="Palatino Linotype"/>
        <w:color w:val="auto"/>
        <w:sz w:val="17"/>
        <w:szCs w:val="17"/>
      </w:rPr>
    </w:lvl>
    <w:lvl w:ilvl="1">
      <w:start w:val="1"/>
      <w:numFmt w:val="bullet"/>
      <w:pStyle w:val="Lijstopsomteken2"/>
      <w:suff w:val="space"/>
      <w:lvlText w:val=""/>
      <w:lvlJc w:val="left"/>
      <w:pPr>
        <w:ind w:left="680" w:firstLine="0"/>
      </w:pPr>
      <w:rPr>
        <w:rFonts w:ascii="Palatino Linotype" w:hAnsi="Palatino Linotype"/>
        <w:color w:val="auto"/>
        <w:sz w:val="17"/>
        <w:szCs w:val="17"/>
      </w:rPr>
    </w:lvl>
    <w:lvl w:ilvl="2">
      <w:start w:val="1"/>
      <w:numFmt w:val="bullet"/>
      <w:lvlRestart w:val="0"/>
      <w:pStyle w:val="Lijstopsomteken3"/>
      <w:suff w:val="space"/>
      <w:lvlText w:val=""/>
      <w:lvlJc w:val="left"/>
      <w:pPr>
        <w:ind w:left="1361" w:firstLine="0"/>
      </w:pPr>
      <w:rPr>
        <w:rFonts w:ascii="Palatino Linotype" w:hAnsi="Palatino Linotype"/>
        <w:sz w:val="17"/>
        <w:szCs w:val="17"/>
      </w:rPr>
    </w:lvl>
    <w:lvl w:ilvl="3">
      <w:start w:val="1"/>
      <w:numFmt w:val="bullet"/>
      <w:lvlText w:val=""/>
      <w:lvlJc w:val="left"/>
      <w:pPr>
        <w:tabs>
          <w:tab w:val="num" w:pos="4561"/>
        </w:tabs>
        <w:ind w:left="4561" w:hanging="360"/>
      </w:pPr>
      <w:rPr>
        <w:rFonts w:ascii="Symbol" w:hAnsi="Symbol" w:hint="default"/>
      </w:rPr>
    </w:lvl>
    <w:lvl w:ilvl="4">
      <w:start w:val="1"/>
      <w:numFmt w:val="bullet"/>
      <w:lvlText w:val=""/>
      <w:lvlJc w:val="left"/>
      <w:pPr>
        <w:tabs>
          <w:tab w:val="num" w:pos="4921"/>
        </w:tabs>
        <w:ind w:left="4921" w:hanging="360"/>
      </w:pPr>
      <w:rPr>
        <w:rFonts w:ascii="Symbol" w:hAnsi="Symbol" w:hint="default"/>
      </w:rPr>
    </w:lvl>
    <w:lvl w:ilvl="5">
      <w:start w:val="1"/>
      <w:numFmt w:val="bullet"/>
      <w:lvlText w:val=""/>
      <w:lvlJc w:val="left"/>
      <w:pPr>
        <w:tabs>
          <w:tab w:val="num" w:pos="5281"/>
        </w:tabs>
        <w:ind w:left="5281" w:hanging="360"/>
      </w:pPr>
      <w:rPr>
        <w:rFonts w:ascii="Wingdings" w:hAnsi="Wingdings" w:hint="default"/>
      </w:rPr>
    </w:lvl>
    <w:lvl w:ilvl="6">
      <w:start w:val="1"/>
      <w:numFmt w:val="bullet"/>
      <w:lvlText w:val=""/>
      <w:lvlJc w:val="left"/>
      <w:pPr>
        <w:tabs>
          <w:tab w:val="num" w:pos="5641"/>
        </w:tabs>
        <w:ind w:left="5641" w:hanging="360"/>
      </w:pPr>
      <w:rPr>
        <w:rFonts w:ascii="Wingdings" w:hAnsi="Wingdings" w:hint="default"/>
      </w:rPr>
    </w:lvl>
    <w:lvl w:ilvl="7">
      <w:start w:val="1"/>
      <w:numFmt w:val="bullet"/>
      <w:lvlText w:val=""/>
      <w:lvlJc w:val="left"/>
      <w:pPr>
        <w:tabs>
          <w:tab w:val="num" w:pos="6001"/>
        </w:tabs>
        <w:ind w:left="6001" w:hanging="360"/>
      </w:pPr>
      <w:rPr>
        <w:rFonts w:ascii="Symbol" w:hAnsi="Symbol" w:hint="default"/>
      </w:rPr>
    </w:lvl>
    <w:lvl w:ilvl="8">
      <w:start w:val="1"/>
      <w:numFmt w:val="bullet"/>
      <w:lvlText w:val=""/>
      <w:lvlJc w:val="left"/>
      <w:pPr>
        <w:tabs>
          <w:tab w:val="num" w:pos="6361"/>
        </w:tabs>
        <w:ind w:left="6361" w:hanging="360"/>
      </w:pPr>
      <w:rPr>
        <w:rFonts w:ascii="Symbol" w:hAnsi="Symbol" w:hint="default"/>
      </w:rPr>
    </w:lvl>
  </w:abstractNum>
  <w:abstractNum w:abstractNumId="12">
    <w:nsid w:val="37C07F8E"/>
    <w:multiLevelType w:val="hybridMultilevel"/>
    <w:tmpl w:val="81D44458"/>
    <w:lvl w:ilvl="0" w:tplc="328A54A4">
      <w:start w:val="4"/>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D331A53"/>
    <w:multiLevelType w:val="hybridMultilevel"/>
    <w:tmpl w:val="AED6CD2A"/>
    <w:lvl w:ilvl="0" w:tplc="04130011">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46C54856"/>
    <w:multiLevelType w:val="hybridMultilevel"/>
    <w:tmpl w:val="58A64974"/>
    <w:lvl w:ilvl="0" w:tplc="D208F9BC">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4C7448E1"/>
    <w:multiLevelType w:val="hybridMultilevel"/>
    <w:tmpl w:val="ABF0B568"/>
    <w:lvl w:ilvl="0" w:tplc="E1783710">
      <w:start w:val="2"/>
      <w:numFmt w:val="bullet"/>
      <w:lvlText w:val="-"/>
      <w:lvlJc w:val="left"/>
      <w:pPr>
        <w:ind w:left="720" w:hanging="360"/>
      </w:pPr>
      <w:rPr>
        <w:rFonts w:ascii="Palatino Linotype" w:eastAsia="Times New Roman" w:hAnsi="Palatino Linotyp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9067D75"/>
    <w:multiLevelType w:val="hybridMultilevel"/>
    <w:tmpl w:val="9BA0EF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02240D6"/>
    <w:multiLevelType w:val="multilevel"/>
    <w:tmpl w:val="80EE99D2"/>
    <w:lvl w:ilvl="0">
      <w:start w:val="1"/>
      <w:numFmt w:val="decimal"/>
      <w:pStyle w:val="Kop1"/>
      <w:lvlText w:val="%1"/>
      <w:lvlJc w:val="left"/>
      <w:pPr>
        <w:tabs>
          <w:tab w:val="num" w:pos="680"/>
        </w:tabs>
        <w:ind w:left="680" w:hanging="680"/>
      </w:pPr>
      <w:rPr>
        <w:rFonts w:ascii="Palatino Linotype" w:hAnsi="Palatino Linotype" w:hint="default"/>
        <w:b w:val="0"/>
        <w:i w:val="0"/>
        <w:sz w:val="48"/>
        <w:szCs w:val="48"/>
      </w:rPr>
    </w:lvl>
    <w:lvl w:ilvl="1">
      <w:start w:val="1"/>
      <w:numFmt w:val="decimal"/>
      <w:pStyle w:val="Kop2"/>
      <w:lvlText w:val="%1.%2"/>
      <w:lvlJc w:val="left"/>
      <w:pPr>
        <w:tabs>
          <w:tab w:val="num" w:pos="680"/>
        </w:tabs>
        <w:ind w:left="680" w:hanging="680"/>
      </w:pPr>
      <w:rPr>
        <w:rFonts w:ascii="Palatino Linotype" w:hAnsi="Palatino Linotype" w:hint="default"/>
        <w:b/>
        <w:i w:val="0"/>
        <w:sz w:val="21"/>
        <w:szCs w:val="21"/>
      </w:rPr>
    </w:lvl>
    <w:lvl w:ilvl="2">
      <w:start w:val="1"/>
      <w:numFmt w:val="decimal"/>
      <w:pStyle w:val="Kop3"/>
      <w:lvlText w:val="%1.%2.%3"/>
      <w:lvlJc w:val="left"/>
      <w:pPr>
        <w:tabs>
          <w:tab w:val="num" w:pos="680"/>
        </w:tabs>
        <w:ind w:left="680" w:hanging="680"/>
      </w:pPr>
      <w:rPr>
        <w:rFonts w:ascii="Palatino Linotype" w:hAnsi="Palatino Linotype" w:hint="default"/>
        <w:b/>
        <w:i w:val="0"/>
        <w:sz w:val="21"/>
        <w:szCs w:val="21"/>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8">
    <w:nsid w:val="64E60DD0"/>
    <w:multiLevelType w:val="hybridMultilevel"/>
    <w:tmpl w:val="2D267BCA"/>
    <w:lvl w:ilvl="0" w:tplc="0408E4C0">
      <w:numFmt w:val="bullet"/>
      <w:lvlText w:val="-"/>
      <w:lvlJc w:val="left"/>
      <w:pPr>
        <w:ind w:left="862" w:hanging="360"/>
      </w:pPr>
      <w:rPr>
        <w:rFonts w:ascii="Palatino Linotype" w:eastAsia="Times New Roman" w:hAnsi="Palatino Linotype" w:cs="Times New Roman" w:hint="default"/>
      </w:rPr>
    </w:lvl>
    <w:lvl w:ilvl="1" w:tplc="04130003" w:tentative="1">
      <w:start w:val="1"/>
      <w:numFmt w:val="bullet"/>
      <w:lvlText w:val="o"/>
      <w:lvlJc w:val="left"/>
      <w:pPr>
        <w:ind w:left="1582" w:hanging="360"/>
      </w:pPr>
      <w:rPr>
        <w:rFonts w:ascii="Courier New" w:hAnsi="Courier New" w:cs="Courier New" w:hint="default"/>
      </w:rPr>
    </w:lvl>
    <w:lvl w:ilvl="2" w:tplc="04130005" w:tentative="1">
      <w:start w:val="1"/>
      <w:numFmt w:val="bullet"/>
      <w:lvlText w:val=""/>
      <w:lvlJc w:val="left"/>
      <w:pPr>
        <w:ind w:left="2302" w:hanging="360"/>
      </w:pPr>
      <w:rPr>
        <w:rFonts w:ascii="Wingdings" w:hAnsi="Wingdings" w:hint="default"/>
      </w:rPr>
    </w:lvl>
    <w:lvl w:ilvl="3" w:tplc="04130001" w:tentative="1">
      <w:start w:val="1"/>
      <w:numFmt w:val="bullet"/>
      <w:lvlText w:val=""/>
      <w:lvlJc w:val="left"/>
      <w:pPr>
        <w:ind w:left="3022" w:hanging="360"/>
      </w:pPr>
      <w:rPr>
        <w:rFonts w:ascii="Symbol" w:hAnsi="Symbol" w:hint="default"/>
      </w:rPr>
    </w:lvl>
    <w:lvl w:ilvl="4" w:tplc="04130003" w:tentative="1">
      <w:start w:val="1"/>
      <w:numFmt w:val="bullet"/>
      <w:lvlText w:val="o"/>
      <w:lvlJc w:val="left"/>
      <w:pPr>
        <w:ind w:left="3742" w:hanging="360"/>
      </w:pPr>
      <w:rPr>
        <w:rFonts w:ascii="Courier New" w:hAnsi="Courier New" w:cs="Courier New" w:hint="default"/>
      </w:rPr>
    </w:lvl>
    <w:lvl w:ilvl="5" w:tplc="04130005" w:tentative="1">
      <w:start w:val="1"/>
      <w:numFmt w:val="bullet"/>
      <w:lvlText w:val=""/>
      <w:lvlJc w:val="left"/>
      <w:pPr>
        <w:ind w:left="4462" w:hanging="360"/>
      </w:pPr>
      <w:rPr>
        <w:rFonts w:ascii="Wingdings" w:hAnsi="Wingdings" w:hint="default"/>
      </w:rPr>
    </w:lvl>
    <w:lvl w:ilvl="6" w:tplc="04130001" w:tentative="1">
      <w:start w:val="1"/>
      <w:numFmt w:val="bullet"/>
      <w:lvlText w:val=""/>
      <w:lvlJc w:val="left"/>
      <w:pPr>
        <w:ind w:left="5182" w:hanging="360"/>
      </w:pPr>
      <w:rPr>
        <w:rFonts w:ascii="Symbol" w:hAnsi="Symbol" w:hint="default"/>
      </w:rPr>
    </w:lvl>
    <w:lvl w:ilvl="7" w:tplc="04130003" w:tentative="1">
      <w:start w:val="1"/>
      <w:numFmt w:val="bullet"/>
      <w:lvlText w:val="o"/>
      <w:lvlJc w:val="left"/>
      <w:pPr>
        <w:ind w:left="5902" w:hanging="360"/>
      </w:pPr>
      <w:rPr>
        <w:rFonts w:ascii="Courier New" w:hAnsi="Courier New" w:cs="Courier New" w:hint="default"/>
      </w:rPr>
    </w:lvl>
    <w:lvl w:ilvl="8" w:tplc="04130005" w:tentative="1">
      <w:start w:val="1"/>
      <w:numFmt w:val="bullet"/>
      <w:lvlText w:val=""/>
      <w:lvlJc w:val="left"/>
      <w:pPr>
        <w:ind w:left="6622" w:hanging="360"/>
      </w:pPr>
      <w:rPr>
        <w:rFonts w:ascii="Wingdings" w:hAnsi="Wingdings" w:hint="default"/>
      </w:rPr>
    </w:lvl>
  </w:abstractNum>
  <w:abstractNum w:abstractNumId="19">
    <w:nsid w:val="67766CA1"/>
    <w:multiLevelType w:val="multilevel"/>
    <w:tmpl w:val="ABB4C752"/>
    <w:lvl w:ilvl="0">
      <w:start w:val="1"/>
      <w:numFmt w:val="decimal"/>
      <w:lvlText w:val="%1)"/>
      <w:lvlJc w:val="left"/>
      <w:pPr>
        <w:tabs>
          <w:tab w:val="num" w:pos="5463"/>
        </w:tabs>
        <w:ind w:left="5463"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179764B"/>
    <w:multiLevelType w:val="hybridMultilevel"/>
    <w:tmpl w:val="05BC78AA"/>
    <w:lvl w:ilvl="0" w:tplc="9CD89788">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1C55B5B"/>
    <w:multiLevelType w:val="hybridMultilevel"/>
    <w:tmpl w:val="B7FCC7C4"/>
    <w:lvl w:ilvl="0" w:tplc="4E600EE4">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nsid w:val="72F4495C"/>
    <w:multiLevelType w:val="hybridMultilevel"/>
    <w:tmpl w:val="E2BA8CC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5"/>
  </w:num>
  <w:num w:numId="10">
    <w:abstractNumId w:val="11"/>
  </w:num>
  <w:num w:numId="11">
    <w:abstractNumId w:val="3"/>
  </w:num>
  <w:num w:numId="12">
    <w:abstractNumId w:val="11"/>
  </w:num>
  <w:num w:numId="13">
    <w:abstractNumId w:val="2"/>
  </w:num>
  <w:num w:numId="14">
    <w:abstractNumId w:val="11"/>
  </w:num>
  <w:num w:numId="15">
    <w:abstractNumId w:val="4"/>
  </w:num>
  <w:num w:numId="16">
    <w:abstractNumId w:val="9"/>
  </w:num>
  <w:num w:numId="17">
    <w:abstractNumId w:val="1"/>
  </w:num>
  <w:num w:numId="18">
    <w:abstractNumId w:val="9"/>
  </w:num>
  <w:num w:numId="19">
    <w:abstractNumId w:val="0"/>
  </w:num>
  <w:num w:numId="20">
    <w:abstractNumId w:val="9"/>
  </w:num>
  <w:num w:numId="21">
    <w:abstractNumId w:val="9"/>
  </w:num>
  <w:num w:numId="22">
    <w:abstractNumId w:val="22"/>
  </w:num>
  <w:num w:numId="23">
    <w:abstractNumId w:val="15"/>
  </w:num>
  <w:num w:numId="24">
    <w:abstractNumId w:val="10"/>
  </w:num>
  <w:num w:numId="25">
    <w:abstractNumId w:val="13"/>
  </w:num>
  <w:num w:numId="26">
    <w:abstractNumId w:val="20"/>
  </w:num>
  <w:num w:numId="27">
    <w:abstractNumId w:val="12"/>
  </w:num>
  <w:num w:numId="28">
    <w:abstractNumId w:val="6"/>
  </w:num>
  <w:num w:numId="29">
    <w:abstractNumId w:val="19"/>
  </w:num>
  <w:num w:numId="30">
    <w:abstractNumId w:val="7"/>
  </w:num>
  <w:num w:numId="31">
    <w:abstractNumId w:val="14"/>
  </w:num>
  <w:num w:numId="32">
    <w:abstractNumId w:val="18"/>
  </w:num>
  <w:num w:numId="33">
    <w:abstractNumId w:val="16"/>
  </w:num>
  <w:num w:numId="34">
    <w:abstractNumId w:val="21"/>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C524AC"/>
    <w:rsid w:val="000043D3"/>
    <w:rsid w:val="000055C4"/>
    <w:rsid w:val="00016FE3"/>
    <w:rsid w:val="000432E4"/>
    <w:rsid w:val="000448EF"/>
    <w:rsid w:val="00060457"/>
    <w:rsid w:val="000702B9"/>
    <w:rsid w:val="000807E6"/>
    <w:rsid w:val="0008686C"/>
    <w:rsid w:val="000B3E0C"/>
    <w:rsid w:val="000E31C9"/>
    <w:rsid w:val="000F0E48"/>
    <w:rsid w:val="000F60F6"/>
    <w:rsid w:val="000F6953"/>
    <w:rsid w:val="001047F9"/>
    <w:rsid w:val="00125178"/>
    <w:rsid w:val="001363C4"/>
    <w:rsid w:val="0017391B"/>
    <w:rsid w:val="001956F5"/>
    <w:rsid w:val="0019651D"/>
    <w:rsid w:val="00197B91"/>
    <w:rsid w:val="001B672B"/>
    <w:rsid w:val="0022090C"/>
    <w:rsid w:val="00244101"/>
    <w:rsid w:val="0024647B"/>
    <w:rsid w:val="002579B4"/>
    <w:rsid w:val="00261E6C"/>
    <w:rsid w:val="00265798"/>
    <w:rsid w:val="00272D3E"/>
    <w:rsid w:val="002754CA"/>
    <w:rsid w:val="002755EF"/>
    <w:rsid w:val="00282706"/>
    <w:rsid w:val="00287F21"/>
    <w:rsid w:val="002A159F"/>
    <w:rsid w:val="002B1B88"/>
    <w:rsid w:val="002B28C5"/>
    <w:rsid w:val="002B2DF3"/>
    <w:rsid w:val="002D4458"/>
    <w:rsid w:val="002E3735"/>
    <w:rsid w:val="002E68EC"/>
    <w:rsid w:val="0030770F"/>
    <w:rsid w:val="0031466B"/>
    <w:rsid w:val="00323061"/>
    <w:rsid w:val="00330209"/>
    <w:rsid w:val="003500A5"/>
    <w:rsid w:val="00350B8A"/>
    <w:rsid w:val="003578AF"/>
    <w:rsid w:val="00370C8B"/>
    <w:rsid w:val="00375662"/>
    <w:rsid w:val="003A0044"/>
    <w:rsid w:val="003A56D5"/>
    <w:rsid w:val="003B4B0B"/>
    <w:rsid w:val="003F2780"/>
    <w:rsid w:val="003F7599"/>
    <w:rsid w:val="00403997"/>
    <w:rsid w:val="00405E4E"/>
    <w:rsid w:val="00413790"/>
    <w:rsid w:val="00424D8D"/>
    <w:rsid w:val="0046244C"/>
    <w:rsid w:val="004810AA"/>
    <w:rsid w:val="00485B71"/>
    <w:rsid w:val="00493C83"/>
    <w:rsid w:val="004B1C3B"/>
    <w:rsid w:val="005036B1"/>
    <w:rsid w:val="00515EE6"/>
    <w:rsid w:val="005270CB"/>
    <w:rsid w:val="00541438"/>
    <w:rsid w:val="00545B05"/>
    <w:rsid w:val="00551D00"/>
    <w:rsid w:val="00555DAF"/>
    <w:rsid w:val="0056112F"/>
    <w:rsid w:val="00563A6B"/>
    <w:rsid w:val="005800D9"/>
    <w:rsid w:val="00594E35"/>
    <w:rsid w:val="005A5B07"/>
    <w:rsid w:val="005B0D13"/>
    <w:rsid w:val="005B20F5"/>
    <w:rsid w:val="005B658D"/>
    <w:rsid w:val="005D1FB9"/>
    <w:rsid w:val="00623B6D"/>
    <w:rsid w:val="006324B1"/>
    <w:rsid w:val="00634B15"/>
    <w:rsid w:val="00637FFE"/>
    <w:rsid w:val="006606D3"/>
    <w:rsid w:val="006A74F3"/>
    <w:rsid w:val="006B0C93"/>
    <w:rsid w:val="006D29CD"/>
    <w:rsid w:val="006F383A"/>
    <w:rsid w:val="006F513C"/>
    <w:rsid w:val="00753CD4"/>
    <w:rsid w:val="00757F9C"/>
    <w:rsid w:val="00771E46"/>
    <w:rsid w:val="00781F10"/>
    <w:rsid w:val="00792CC3"/>
    <w:rsid w:val="007A7B27"/>
    <w:rsid w:val="007D3025"/>
    <w:rsid w:val="007D6879"/>
    <w:rsid w:val="007D7F27"/>
    <w:rsid w:val="008028BB"/>
    <w:rsid w:val="00821699"/>
    <w:rsid w:val="00840205"/>
    <w:rsid w:val="008565D6"/>
    <w:rsid w:val="008617E2"/>
    <w:rsid w:val="00866949"/>
    <w:rsid w:val="008714E6"/>
    <w:rsid w:val="008B309D"/>
    <w:rsid w:val="008B4D92"/>
    <w:rsid w:val="008D2119"/>
    <w:rsid w:val="008E1D61"/>
    <w:rsid w:val="008E2B5E"/>
    <w:rsid w:val="008F0BBD"/>
    <w:rsid w:val="00900462"/>
    <w:rsid w:val="00903146"/>
    <w:rsid w:val="00905D59"/>
    <w:rsid w:val="0091327A"/>
    <w:rsid w:val="00927156"/>
    <w:rsid w:val="00932281"/>
    <w:rsid w:val="009400A5"/>
    <w:rsid w:val="00944C25"/>
    <w:rsid w:val="0095434F"/>
    <w:rsid w:val="00957896"/>
    <w:rsid w:val="00961FA3"/>
    <w:rsid w:val="00975779"/>
    <w:rsid w:val="00996B6E"/>
    <w:rsid w:val="009D4043"/>
    <w:rsid w:val="009E31C7"/>
    <w:rsid w:val="00A417DE"/>
    <w:rsid w:val="00A72BE3"/>
    <w:rsid w:val="00A815B5"/>
    <w:rsid w:val="00A828D3"/>
    <w:rsid w:val="00A83277"/>
    <w:rsid w:val="00A851CF"/>
    <w:rsid w:val="00AA5E89"/>
    <w:rsid w:val="00AB0074"/>
    <w:rsid w:val="00AB67B3"/>
    <w:rsid w:val="00AC121D"/>
    <w:rsid w:val="00AC3808"/>
    <w:rsid w:val="00AC62DF"/>
    <w:rsid w:val="00AD0612"/>
    <w:rsid w:val="00AF333A"/>
    <w:rsid w:val="00B23E6F"/>
    <w:rsid w:val="00B625C9"/>
    <w:rsid w:val="00B71513"/>
    <w:rsid w:val="00BE38EB"/>
    <w:rsid w:val="00BF4616"/>
    <w:rsid w:val="00C13445"/>
    <w:rsid w:val="00C22954"/>
    <w:rsid w:val="00C33BA7"/>
    <w:rsid w:val="00C4101C"/>
    <w:rsid w:val="00C50C4D"/>
    <w:rsid w:val="00C524AC"/>
    <w:rsid w:val="00C62F37"/>
    <w:rsid w:val="00C76584"/>
    <w:rsid w:val="00C83F44"/>
    <w:rsid w:val="00C918F6"/>
    <w:rsid w:val="00CB036B"/>
    <w:rsid w:val="00CF2AA3"/>
    <w:rsid w:val="00CF3210"/>
    <w:rsid w:val="00CF6C09"/>
    <w:rsid w:val="00D13A68"/>
    <w:rsid w:val="00D351EC"/>
    <w:rsid w:val="00D42170"/>
    <w:rsid w:val="00D93DD8"/>
    <w:rsid w:val="00DA0920"/>
    <w:rsid w:val="00DA225E"/>
    <w:rsid w:val="00DE63FB"/>
    <w:rsid w:val="00E02772"/>
    <w:rsid w:val="00E06847"/>
    <w:rsid w:val="00E10434"/>
    <w:rsid w:val="00E11938"/>
    <w:rsid w:val="00E23FB1"/>
    <w:rsid w:val="00E32964"/>
    <w:rsid w:val="00E70A6A"/>
    <w:rsid w:val="00E979B7"/>
    <w:rsid w:val="00EB19A1"/>
    <w:rsid w:val="00F10EDE"/>
    <w:rsid w:val="00F65754"/>
    <w:rsid w:val="00F869D7"/>
    <w:rsid w:val="00FA19A9"/>
    <w:rsid w:val="00FA488D"/>
    <w:rsid w:val="00FA550E"/>
    <w:rsid w:val="00FB118A"/>
    <w:rsid w:val="00FD03D3"/>
    <w:rsid w:val="00FD043B"/>
    <w:rsid w:val="00FF2D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28D3"/>
    <w:rPr>
      <w:rFonts w:ascii="Palatino Linotype" w:hAnsi="Palatino Linotype"/>
      <w:szCs w:val="21"/>
    </w:rPr>
  </w:style>
  <w:style w:type="paragraph" w:styleId="Kop1">
    <w:name w:val="heading 1"/>
    <w:basedOn w:val="Standaard"/>
    <w:next w:val="Standaard"/>
    <w:autoRedefine/>
    <w:qFormat/>
    <w:rsid w:val="007D6879"/>
    <w:pPr>
      <w:keepNext/>
      <w:numPr>
        <w:numId w:val="8"/>
      </w:numPr>
      <w:spacing w:before="240" w:after="60"/>
      <w:outlineLvl w:val="0"/>
    </w:pPr>
    <w:rPr>
      <w:b/>
      <w:bCs/>
      <w:sz w:val="24"/>
      <w:szCs w:val="24"/>
    </w:rPr>
  </w:style>
  <w:style w:type="paragraph" w:styleId="Kop2">
    <w:name w:val="heading 2"/>
    <w:basedOn w:val="Standaard"/>
    <w:next w:val="Standaard"/>
    <w:qFormat/>
    <w:rsid w:val="003F7599"/>
    <w:pPr>
      <w:keepNext/>
      <w:numPr>
        <w:ilvl w:val="1"/>
        <w:numId w:val="8"/>
      </w:numPr>
      <w:spacing w:before="100" w:beforeAutospacing="1" w:after="280"/>
      <w:outlineLvl w:val="1"/>
    </w:pPr>
    <w:rPr>
      <w:rFonts w:cs="Arial"/>
      <w:b/>
      <w:bCs/>
      <w:iCs/>
    </w:rPr>
  </w:style>
  <w:style w:type="paragraph" w:styleId="Kop3">
    <w:name w:val="heading 3"/>
    <w:basedOn w:val="Standaard"/>
    <w:next w:val="Standaard"/>
    <w:qFormat/>
    <w:rsid w:val="003F7599"/>
    <w:pPr>
      <w:keepNext/>
      <w:numPr>
        <w:ilvl w:val="2"/>
        <w:numId w:val="8"/>
      </w:numPr>
      <w:outlineLvl w:val="2"/>
    </w:pPr>
    <w:rPr>
      <w:rFonts w:cs="Arial"/>
      <w:b/>
      <w:bCs/>
    </w:rPr>
  </w:style>
  <w:style w:type="paragraph" w:styleId="Kop4">
    <w:name w:val="heading 4"/>
    <w:basedOn w:val="Standaard"/>
    <w:next w:val="Standaard"/>
    <w:qFormat/>
    <w:rsid w:val="003F7599"/>
    <w:pPr>
      <w:keepNext/>
      <w:numPr>
        <w:ilvl w:val="3"/>
        <w:numId w:val="8"/>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3F7599"/>
    <w:pPr>
      <w:numPr>
        <w:ilvl w:val="4"/>
        <w:numId w:val="8"/>
      </w:numPr>
      <w:spacing w:before="240" w:after="60"/>
      <w:outlineLvl w:val="4"/>
    </w:pPr>
    <w:rPr>
      <w:b/>
      <w:bCs/>
      <w:i/>
      <w:iCs/>
      <w:sz w:val="26"/>
      <w:szCs w:val="26"/>
    </w:rPr>
  </w:style>
  <w:style w:type="paragraph" w:styleId="Kop6">
    <w:name w:val="heading 6"/>
    <w:basedOn w:val="Standaard"/>
    <w:next w:val="Standaard"/>
    <w:qFormat/>
    <w:rsid w:val="003F7599"/>
    <w:pPr>
      <w:numPr>
        <w:ilvl w:val="5"/>
        <w:numId w:val="8"/>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3F7599"/>
    <w:pPr>
      <w:numPr>
        <w:ilvl w:val="6"/>
        <w:numId w:val="8"/>
      </w:numPr>
      <w:spacing w:before="240" w:after="60"/>
      <w:outlineLvl w:val="6"/>
    </w:pPr>
    <w:rPr>
      <w:rFonts w:ascii="Times New Roman" w:hAnsi="Times New Roman"/>
      <w:sz w:val="24"/>
      <w:szCs w:val="24"/>
    </w:rPr>
  </w:style>
  <w:style w:type="paragraph" w:styleId="Kop8">
    <w:name w:val="heading 8"/>
    <w:basedOn w:val="Standaard"/>
    <w:next w:val="Standaard"/>
    <w:qFormat/>
    <w:rsid w:val="003F7599"/>
    <w:pPr>
      <w:numPr>
        <w:ilvl w:val="7"/>
        <w:numId w:val="8"/>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3F7599"/>
    <w:pPr>
      <w:numPr>
        <w:ilvl w:val="8"/>
        <w:numId w:val="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F7599"/>
    <w:pPr>
      <w:tabs>
        <w:tab w:val="center" w:pos="4536"/>
        <w:tab w:val="right" w:pos="9072"/>
      </w:tabs>
    </w:pPr>
  </w:style>
  <w:style w:type="paragraph" w:styleId="Plattetekst">
    <w:name w:val="Body Text"/>
    <w:basedOn w:val="Standaard"/>
    <w:semiHidden/>
    <w:rsid w:val="003F7599"/>
  </w:style>
  <w:style w:type="paragraph" w:styleId="Lijstopsomteken">
    <w:name w:val="List Bullet"/>
    <w:basedOn w:val="Plattetekst"/>
    <w:rsid w:val="003F7599"/>
    <w:pPr>
      <w:numPr>
        <w:numId w:val="14"/>
      </w:numPr>
      <w:tabs>
        <w:tab w:val="num" w:pos="643"/>
      </w:tabs>
      <w:ind w:left="643" w:hanging="360"/>
    </w:pPr>
  </w:style>
  <w:style w:type="paragraph" w:styleId="Lijstopsomteken2">
    <w:name w:val="List Bullet 2"/>
    <w:basedOn w:val="Plattetekst"/>
    <w:rsid w:val="003F7599"/>
    <w:pPr>
      <w:numPr>
        <w:ilvl w:val="1"/>
        <w:numId w:val="14"/>
      </w:numPr>
      <w:tabs>
        <w:tab w:val="num" w:pos="643"/>
      </w:tabs>
      <w:ind w:left="643" w:hanging="360"/>
    </w:pPr>
  </w:style>
  <w:style w:type="paragraph" w:styleId="Lijstopsomteken3">
    <w:name w:val="List Bullet 3"/>
    <w:basedOn w:val="Plattetekst"/>
    <w:rsid w:val="003F7599"/>
    <w:pPr>
      <w:numPr>
        <w:ilvl w:val="2"/>
        <w:numId w:val="14"/>
      </w:numPr>
      <w:tabs>
        <w:tab w:val="num" w:pos="643"/>
      </w:tabs>
      <w:ind w:left="643" w:hanging="360"/>
    </w:pPr>
  </w:style>
  <w:style w:type="paragraph" w:styleId="Lijstnummering">
    <w:name w:val="List Number"/>
    <w:basedOn w:val="Plattetekst"/>
    <w:rsid w:val="003F7599"/>
    <w:pPr>
      <w:numPr>
        <w:numId w:val="21"/>
      </w:numPr>
    </w:pPr>
  </w:style>
  <w:style w:type="paragraph" w:styleId="Lijstnummering2">
    <w:name w:val="List Number 2"/>
    <w:basedOn w:val="Plattetekst"/>
    <w:rsid w:val="003F7599"/>
    <w:pPr>
      <w:numPr>
        <w:ilvl w:val="1"/>
        <w:numId w:val="21"/>
      </w:numPr>
    </w:pPr>
  </w:style>
  <w:style w:type="paragraph" w:styleId="Lijstnummering3">
    <w:name w:val="List Number 3"/>
    <w:basedOn w:val="Plattetekst"/>
    <w:rsid w:val="003F7599"/>
    <w:pPr>
      <w:numPr>
        <w:ilvl w:val="2"/>
        <w:numId w:val="21"/>
      </w:numPr>
    </w:pPr>
  </w:style>
  <w:style w:type="numbering" w:customStyle="1" w:styleId="Numberedlist">
    <w:name w:val="Numbered list"/>
    <w:basedOn w:val="Geenlijst"/>
    <w:semiHidden/>
    <w:rsid w:val="003F7599"/>
    <w:pPr>
      <w:numPr>
        <w:numId w:val="16"/>
      </w:numPr>
    </w:pPr>
  </w:style>
  <w:style w:type="paragraph" w:customStyle="1" w:styleId="Rapportgegevens">
    <w:name w:val="Rapport gegevens"/>
    <w:basedOn w:val="Plattetekst"/>
    <w:next w:val="Standaard"/>
    <w:semiHidden/>
    <w:rsid w:val="003F7599"/>
    <w:rPr>
      <w:color w:val="292929"/>
      <w:spacing w:val="6"/>
      <w:w w:val="95"/>
      <w:sz w:val="14"/>
      <w:szCs w:val="14"/>
    </w:rPr>
  </w:style>
  <w:style w:type="paragraph" w:customStyle="1" w:styleId="Subtitelrapport">
    <w:name w:val="Subtitel rapport"/>
    <w:basedOn w:val="Standaard"/>
    <w:rsid w:val="003F7599"/>
    <w:pPr>
      <w:spacing w:line="560" w:lineRule="exact"/>
    </w:pPr>
    <w:rPr>
      <w:rFonts w:ascii="Verdana" w:hAnsi="Verdana" w:cs="Arial"/>
      <w:spacing w:val="6"/>
      <w:w w:val="95"/>
      <w:sz w:val="44"/>
      <w:szCs w:val="44"/>
    </w:rPr>
  </w:style>
  <w:style w:type="table" w:customStyle="1" w:styleId="Tabellen">
    <w:name w:val="Tabellen"/>
    <w:basedOn w:val="Standaardtabel"/>
    <w:rsid w:val="003F7599"/>
    <w:rPr>
      <w:rFonts w:ascii="Palatino Linotype" w:hAnsi="Palatino Linotype"/>
      <w:sz w:val="21"/>
      <w:szCs w:val="21"/>
    </w:rPr>
    <w:tblPr>
      <w:tblBorders>
        <w:bottom w:val="single" w:sz="12" w:space="0" w:color="auto"/>
      </w:tblBorders>
      <w:tblCellMar>
        <w:left w:w="0" w:type="dxa"/>
        <w:right w:w="0"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itelrapport">
    <w:name w:val="Titel rapport"/>
    <w:basedOn w:val="Standaard"/>
    <w:semiHidden/>
    <w:rsid w:val="003F7599"/>
    <w:pPr>
      <w:spacing w:before="240" w:after="60" w:line="240" w:lineRule="exact"/>
    </w:pPr>
    <w:rPr>
      <w:rFonts w:ascii="Verdana" w:hAnsi="Verdana" w:cs="Arial"/>
      <w:bCs/>
      <w:spacing w:val="6"/>
      <w:w w:val="95"/>
      <w:sz w:val="56"/>
      <w:szCs w:val="56"/>
    </w:rPr>
  </w:style>
  <w:style w:type="character" w:styleId="Voetnootmarkering">
    <w:name w:val="footnote reference"/>
    <w:basedOn w:val="Standaardalinea-lettertype"/>
    <w:semiHidden/>
    <w:rsid w:val="003F7599"/>
    <w:rPr>
      <w:vertAlign w:val="superscript"/>
    </w:rPr>
  </w:style>
  <w:style w:type="paragraph" w:styleId="Voetnoottekst">
    <w:name w:val="footnote text"/>
    <w:basedOn w:val="Standaard"/>
    <w:semiHidden/>
    <w:rsid w:val="003F7599"/>
    <w:rPr>
      <w:szCs w:val="20"/>
    </w:rPr>
  </w:style>
  <w:style w:type="paragraph" w:styleId="Ballontekst">
    <w:name w:val="Balloon Text"/>
    <w:basedOn w:val="Standaard"/>
    <w:link w:val="BallontekstChar"/>
    <w:rsid w:val="00FA19A9"/>
    <w:rPr>
      <w:rFonts w:ascii="Tahoma" w:hAnsi="Tahoma" w:cs="Tahoma"/>
      <w:sz w:val="16"/>
      <w:szCs w:val="16"/>
    </w:rPr>
  </w:style>
  <w:style w:type="character" w:customStyle="1" w:styleId="BallontekstChar">
    <w:name w:val="Ballontekst Char"/>
    <w:basedOn w:val="Standaardalinea-lettertype"/>
    <w:link w:val="Ballontekst"/>
    <w:rsid w:val="00FA19A9"/>
    <w:rPr>
      <w:rFonts w:ascii="Tahoma" w:hAnsi="Tahoma" w:cs="Tahoma"/>
      <w:sz w:val="16"/>
      <w:szCs w:val="16"/>
    </w:rPr>
  </w:style>
  <w:style w:type="paragraph" w:styleId="Lijstalinea">
    <w:name w:val="List Paragraph"/>
    <w:basedOn w:val="Standaard"/>
    <w:uiPriority w:val="34"/>
    <w:qFormat/>
    <w:rsid w:val="00E10434"/>
    <w:pPr>
      <w:ind w:left="720"/>
      <w:contextualSpacing/>
    </w:pPr>
  </w:style>
  <w:style w:type="paragraph" w:styleId="Normaalweb">
    <w:name w:val="Normal (Web)"/>
    <w:basedOn w:val="Standaard"/>
    <w:uiPriority w:val="99"/>
    <w:unhideWhenUsed/>
    <w:rsid w:val="007A7B27"/>
    <w:pPr>
      <w:spacing w:before="100" w:beforeAutospacing="1" w:after="100" w:afterAutospacing="1"/>
    </w:pPr>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828D3"/>
    <w:rPr>
      <w:rFonts w:ascii="Palatino Linotype" w:hAnsi="Palatino Linotype"/>
      <w:szCs w:val="21"/>
    </w:rPr>
  </w:style>
  <w:style w:type="paragraph" w:styleId="Kop1">
    <w:name w:val="heading 1"/>
    <w:basedOn w:val="Standaard"/>
    <w:next w:val="Standaard"/>
    <w:autoRedefine/>
    <w:qFormat/>
    <w:rsid w:val="007D6879"/>
    <w:pPr>
      <w:keepNext/>
      <w:numPr>
        <w:numId w:val="8"/>
      </w:numPr>
      <w:spacing w:before="240" w:after="60"/>
      <w:outlineLvl w:val="0"/>
    </w:pPr>
    <w:rPr>
      <w:b/>
      <w:bCs/>
      <w:sz w:val="24"/>
      <w:szCs w:val="24"/>
    </w:rPr>
  </w:style>
  <w:style w:type="paragraph" w:styleId="Kop2">
    <w:name w:val="heading 2"/>
    <w:basedOn w:val="Standaard"/>
    <w:next w:val="Standaard"/>
    <w:qFormat/>
    <w:rsid w:val="003F7599"/>
    <w:pPr>
      <w:keepNext/>
      <w:numPr>
        <w:ilvl w:val="1"/>
        <w:numId w:val="8"/>
      </w:numPr>
      <w:spacing w:before="100" w:beforeAutospacing="1" w:after="280"/>
      <w:outlineLvl w:val="1"/>
    </w:pPr>
    <w:rPr>
      <w:rFonts w:cs="Arial"/>
      <w:b/>
      <w:bCs/>
      <w:iCs/>
    </w:rPr>
  </w:style>
  <w:style w:type="paragraph" w:styleId="Kop3">
    <w:name w:val="heading 3"/>
    <w:basedOn w:val="Standaard"/>
    <w:next w:val="Standaard"/>
    <w:qFormat/>
    <w:rsid w:val="003F7599"/>
    <w:pPr>
      <w:keepNext/>
      <w:numPr>
        <w:ilvl w:val="2"/>
        <w:numId w:val="8"/>
      </w:numPr>
      <w:outlineLvl w:val="2"/>
    </w:pPr>
    <w:rPr>
      <w:rFonts w:cs="Arial"/>
      <w:b/>
      <w:bCs/>
    </w:rPr>
  </w:style>
  <w:style w:type="paragraph" w:styleId="Kop4">
    <w:name w:val="heading 4"/>
    <w:basedOn w:val="Standaard"/>
    <w:next w:val="Standaard"/>
    <w:qFormat/>
    <w:rsid w:val="003F7599"/>
    <w:pPr>
      <w:keepNext/>
      <w:numPr>
        <w:ilvl w:val="3"/>
        <w:numId w:val="8"/>
      </w:numPr>
      <w:spacing w:before="240" w:after="60"/>
      <w:outlineLvl w:val="3"/>
    </w:pPr>
    <w:rPr>
      <w:rFonts w:ascii="Times New Roman" w:hAnsi="Times New Roman"/>
      <w:b/>
      <w:bCs/>
      <w:sz w:val="28"/>
      <w:szCs w:val="28"/>
    </w:rPr>
  </w:style>
  <w:style w:type="paragraph" w:styleId="Kop5">
    <w:name w:val="heading 5"/>
    <w:basedOn w:val="Standaard"/>
    <w:next w:val="Standaard"/>
    <w:qFormat/>
    <w:rsid w:val="003F7599"/>
    <w:pPr>
      <w:numPr>
        <w:ilvl w:val="4"/>
        <w:numId w:val="8"/>
      </w:numPr>
      <w:spacing w:before="240" w:after="60"/>
      <w:outlineLvl w:val="4"/>
    </w:pPr>
    <w:rPr>
      <w:b/>
      <w:bCs/>
      <w:i/>
      <w:iCs/>
      <w:sz w:val="26"/>
      <w:szCs w:val="26"/>
    </w:rPr>
  </w:style>
  <w:style w:type="paragraph" w:styleId="Kop6">
    <w:name w:val="heading 6"/>
    <w:basedOn w:val="Standaard"/>
    <w:next w:val="Standaard"/>
    <w:qFormat/>
    <w:rsid w:val="003F7599"/>
    <w:pPr>
      <w:numPr>
        <w:ilvl w:val="5"/>
        <w:numId w:val="8"/>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3F7599"/>
    <w:pPr>
      <w:numPr>
        <w:ilvl w:val="6"/>
        <w:numId w:val="8"/>
      </w:numPr>
      <w:spacing w:before="240" w:after="60"/>
      <w:outlineLvl w:val="6"/>
    </w:pPr>
    <w:rPr>
      <w:rFonts w:ascii="Times New Roman" w:hAnsi="Times New Roman"/>
      <w:sz w:val="24"/>
      <w:szCs w:val="24"/>
    </w:rPr>
  </w:style>
  <w:style w:type="paragraph" w:styleId="Kop8">
    <w:name w:val="heading 8"/>
    <w:basedOn w:val="Standaard"/>
    <w:next w:val="Standaard"/>
    <w:qFormat/>
    <w:rsid w:val="003F7599"/>
    <w:pPr>
      <w:numPr>
        <w:ilvl w:val="7"/>
        <w:numId w:val="8"/>
      </w:numPr>
      <w:spacing w:before="240" w:after="60"/>
      <w:outlineLvl w:val="7"/>
    </w:pPr>
    <w:rPr>
      <w:rFonts w:ascii="Times New Roman" w:hAnsi="Times New Roman"/>
      <w:i/>
      <w:iCs/>
      <w:sz w:val="24"/>
      <w:szCs w:val="24"/>
    </w:rPr>
  </w:style>
  <w:style w:type="paragraph" w:styleId="Kop9">
    <w:name w:val="heading 9"/>
    <w:basedOn w:val="Standaard"/>
    <w:next w:val="Standaard"/>
    <w:qFormat/>
    <w:rsid w:val="003F7599"/>
    <w:pPr>
      <w:numPr>
        <w:ilvl w:val="8"/>
        <w:numId w:val="8"/>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3F7599"/>
    <w:pPr>
      <w:tabs>
        <w:tab w:val="center" w:pos="4536"/>
        <w:tab w:val="right" w:pos="9072"/>
      </w:tabs>
    </w:pPr>
  </w:style>
  <w:style w:type="paragraph" w:styleId="Plattetekst">
    <w:name w:val="Body Text"/>
    <w:basedOn w:val="Standaard"/>
    <w:semiHidden/>
    <w:rsid w:val="003F7599"/>
  </w:style>
  <w:style w:type="paragraph" w:styleId="Lijstopsomteken">
    <w:name w:val="List Bullet"/>
    <w:basedOn w:val="Plattetekst"/>
    <w:rsid w:val="003F7599"/>
    <w:pPr>
      <w:numPr>
        <w:numId w:val="14"/>
      </w:numPr>
      <w:tabs>
        <w:tab w:val="num" w:pos="643"/>
      </w:tabs>
      <w:ind w:left="643" w:hanging="360"/>
    </w:pPr>
  </w:style>
  <w:style w:type="paragraph" w:styleId="Lijstopsomteken2">
    <w:name w:val="List Bullet 2"/>
    <w:basedOn w:val="Plattetekst"/>
    <w:rsid w:val="003F7599"/>
    <w:pPr>
      <w:numPr>
        <w:ilvl w:val="1"/>
        <w:numId w:val="14"/>
      </w:numPr>
      <w:tabs>
        <w:tab w:val="num" w:pos="643"/>
      </w:tabs>
      <w:ind w:left="643" w:hanging="360"/>
    </w:pPr>
  </w:style>
  <w:style w:type="paragraph" w:styleId="Lijstopsomteken3">
    <w:name w:val="List Bullet 3"/>
    <w:basedOn w:val="Plattetekst"/>
    <w:rsid w:val="003F7599"/>
    <w:pPr>
      <w:numPr>
        <w:ilvl w:val="2"/>
        <w:numId w:val="14"/>
      </w:numPr>
      <w:tabs>
        <w:tab w:val="num" w:pos="643"/>
      </w:tabs>
      <w:ind w:left="643" w:hanging="360"/>
    </w:pPr>
  </w:style>
  <w:style w:type="paragraph" w:styleId="Lijstnummering">
    <w:name w:val="List Number"/>
    <w:basedOn w:val="Plattetekst"/>
    <w:rsid w:val="003F7599"/>
    <w:pPr>
      <w:numPr>
        <w:numId w:val="21"/>
      </w:numPr>
    </w:pPr>
  </w:style>
  <w:style w:type="paragraph" w:styleId="Lijstnummering2">
    <w:name w:val="List Number 2"/>
    <w:basedOn w:val="Plattetekst"/>
    <w:rsid w:val="003F7599"/>
    <w:pPr>
      <w:numPr>
        <w:ilvl w:val="1"/>
        <w:numId w:val="21"/>
      </w:numPr>
    </w:pPr>
  </w:style>
  <w:style w:type="paragraph" w:styleId="Lijstnummering3">
    <w:name w:val="List Number 3"/>
    <w:basedOn w:val="Plattetekst"/>
    <w:rsid w:val="003F7599"/>
    <w:pPr>
      <w:numPr>
        <w:ilvl w:val="2"/>
        <w:numId w:val="21"/>
      </w:numPr>
    </w:pPr>
  </w:style>
  <w:style w:type="numbering" w:customStyle="1" w:styleId="Numberedlist">
    <w:name w:val="Numbered list"/>
    <w:basedOn w:val="Geenlijst"/>
    <w:semiHidden/>
    <w:rsid w:val="003F7599"/>
    <w:pPr>
      <w:numPr>
        <w:numId w:val="16"/>
      </w:numPr>
    </w:pPr>
  </w:style>
  <w:style w:type="paragraph" w:customStyle="1" w:styleId="Rapportgegevens">
    <w:name w:val="Rapport gegevens"/>
    <w:basedOn w:val="Plattetekst"/>
    <w:next w:val="Standaard"/>
    <w:semiHidden/>
    <w:rsid w:val="003F7599"/>
    <w:rPr>
      <w:color w:val="292929"/>
      <w:spacing w:val="6"/>
      <w:w w:val="95"/>
      <w:sz w:val="14"/>
      <w:szCs w:val="14"/>
    </w:rPr>
  </w:style>
  <w:style w:type="paragraph" w:customStyle="1" w:styleId="Subtitelrapport">
    <w:name w:val="Subtitel rapport"/>
    <w:basedOn w:val="Standaard"/>
    <w:rsid w:val="003F7599"/>
    <w:pPr>
      <w:spacing w:line="560" w:lineRule="exact"/>
    </w:pPr>
    <w:rPr>
      <w:rFonts w:ascii="Verdana" w:hAnsi="Verdana" w:cs="Arial"/>
      <w:spacing w:val="6"/>
      <w:w w:val="95"/>
      <w:sz w:val="44"/>
      <w:szCs w:val="44"/>
    </w:rPr>
  </w:style>
  <w:style w:type="table" w:customStyle="1" w:styleId="Tabellen">
    <w:name w:val="Tabellen"/>
    <w:basedOn w:val="Standaardtabel"/>
    <w:rsid w:val="003F7599"/>
    <w:rPr>
      <w:rFonts w:ascii="Palatino Linotype" w:hAnsi="Palatino Linotype"/>
      <w:sz w:val="21"/>
      <w:szCs w:val="21"/>
    </w:rPr>
    <w:tblPr>
      <w:tblBorders>
        <w:bottom w:val="single" w:sz="12" w:space="0" w:color="auto"/>
      </w:tblBorders>
      <w:tblCellMar>
        <w:left w:w="0" w:type="dxa"/>
        <w:right w:w="0" w:type="dxa"/>
      </w:tblCellMar>
    </w:tblPr>
    <w:tcPr>
      <w:vAlign w:val="center"/>
    </w:tc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itelrapport">
    <w:name w:val="Titel rapport"/>
    <w:basedOn w:val="Standaard"/>
    <w:semiHidden/>
    <w:rsid w:val="003F7599"/>
    <w:pPr>
      <w:spacing w:before="240" w:after="60" w:line="240" w:lineRule="exact"/>
    </w:pPr>
    <w:rPr>
      <w:rFonts w:ascii="Verdana" w:hAnsi="Verdana" w:cs="Arial"/>
      <w:bCs/>
      <w:spacing w:val="6"/>
      <w:w w:val="95"/>
      <w:sz w:val="56"/>
      <w:szCs w:val="56"/>
    </w:rPr>
  </w:style>
  <w:style w:type="character" w:styleId="Voetnootmarkering">
    <w:name w:val="footnote reference"/>
    <w:basedOn w:val="Standaardalinea-lettertype"/>
    <w:semiHidden/>
    <w:rsid w:val="003F7599"/>
    <w:rPr>
      <w:vertAlign w:val="superscript"/>
    </w:rPr>
  </w:style>
  <w:style w:type="paragraph" w:styleId="Voetnoottekst">
    <w:name w:val="footnote text"/>
    <w:basedOn w:val="Standaard"/>
    <w:semiHidden/>
    <w:rsid w:val="003F7599"/>
    <w:rPr>
      <w:szCs w:val="20"/>
    </w:rPr>
  </w:style>
  <w:style w:type="paragraph" w:styleId="Ballontekst">
    <w:name w:val="Balloon Text"/>
    <w:basedOn w:val="Standaard"/>
    <w:link w:val="BallontekstChar"/>
    <w:rsid w:val="00FA19A9"/>
    <w:rPr>
      <w:rFonts w:ascii="Tahoma" w:hAnsi="Tahoma" w:cs="Tahoma"/>
      <w:sz w:val="16"/>
      <w:szCs w:val="16"/>
    </w:rPr>
  </w:style>
  <w:style w:type="character" w:customStyle="1" w:styleId="BallontekstChar">
    <w:name w:val="Ballontekst Char"/>
    <w:basedOn w:val="Standaardalinea-lettertype"/>
    <w:link w:val="Ballontekst"/>
    <w:rsid w:val="00FA19A9"/>
    <w:rPr>
      <w:rFonts w:ascii="Tahoma" w:hAnsi="Tahoma" w:cs="Tahoma"/>
      <w:sz w:val="16"/>
      <w:szCs w:val="16"/>
    </w:rPr>
  </w:style>
  <w:style w:type="paragraph" w:styleId="Lijstalinea">
    <w:name w:val="List Paragraph"/>
    <w:basedOn w:val="Standaard"/>
    <w:uiPriority w:val="34"/>
    <w:qFormat/>
    <w:rsid w:val="00E104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1024</Words>
  <Characters>6112</Characters>
  <Application>Microsoft Office Word</Application>
  <DocSecurity>0</DocSecurity>
  <Lines>142</Lines>
  <Paragraphs>55</Paragraphs>
  <ScaleCrop>false</ScaleCrop>
  <HeadingPairs>
    <vt:vector size="2" baseType="variant">
      <vt:variant>
        <vt:lpstr>Titel</vt:lpstr>
      </vt:variant>
      <vt:variant>
        <vt:i4>1</vt:i4>
      </vt:variant>
    </vt:vector>
  </HeadingPairs>
  <TitlesOfParts>
    <vt:vector size="1" baseType="lpstr">
      <vt:lpstr/>
    </vt:vector>
  </TitlesOfParts>
  <Company>Gemeente Utrechtse Heuvelrug</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Gerrit Beumer</dc:creator>
  <cp:lastModifiedBy>Eric van Loon</cp:lastModifiedBy>
  <cp:revision>5</cp:revision>
  <cp:lastPrinted>2016-04-14T13:35:00Z</cp:lastPrinted>
  <dcterms:created xsi:type="dcterms:W3CDTF">2016-10-06T06:25:00Z</dcterms:created>
  <dcterms:modified xsi:type="dcterms:W3CDTF">2016-10-10T09:37:00Z</dcterms:modified>
</cp:coreProperties>
</file>