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4D2" w:rsidRDefault="006811A9" w:rsidP="006811A9">
      <w:pPr>
        <w:jc w:val="right"/>
        <w:rPr>
          <w:lang w:val="nl-NL"/>
        </w:rPr>
      </w:pPr>
      <w:bookmarkStart w:id="0" w:name="_GoBack"/>
      <w:bookmarkEnd w:id="0"/>
      <w:r>
        <w:rPr>
          <w:noProof/>
          <w:lang w:val="nl-NL" w:eastAsia="nl-NL"/>
        </w:rPr>
        <w:drawing>
          <wp:inline distT="0" distB="0" distL="0" distR="0" wp14:anchorId="1D037D4F" wp14:editId="29EAFB92">
            <wp:extent cx="2280446" cy="100012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35_horizo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1787" cy="1000713"/>
                    </a:xfrm>
                    <a:prstGeom prst="rect">
                      <a:avLst/>
                    </a:prstGeom>
                  </pic:spPr>
                </pic:pic>
              </a:graphicData>
            </a:graphic>
          </wp:inline>
        </w:drawing>
      </w:r>
    </w:p>
    <w:p w:rsidR="006811A9" w:rsidRDefault="006811A9">
      <w:pPr>
        <w:rPr>
          <w:lang w:val="nl-NL"/>
        </w:rPr>
      </w:pPr>
    </w:p>
    <w:p w:rsidR="00196D65" w:rsidRDefault="00196D65">
      <w:pPr>
        <w:rPr>
          <w:lang w:val="nl-NL"/>
        </w:rPr>
      </w:pPr>
    </w:p>
    <w:p w:rsidR="006811A9" w:rsidRPr="0043142C" w:rsidRDefault="0043142C">
      <w:pPr>
        <w:rPr>
          <w:b/>
          <w:color w:val="215868" w:themeColor="accent5" w:themeShade="80"/>
          <w:sz w:val="28"/>
          <w:szCs w:val="28"/>
          <w:lang w:val="nl-NL"/>
          <w14:shadow w14:blurRad="63500" w14:dist="50800" w14:dir="13500000" w14:sx="0" w14:sy="0" w14:kx="0" w14:ky="0" w14:algn="none">
            <w14:srgbClr w14:val="000000">
              <w14:alpha w14:val="50000"/>
            </w14:srgbClr>
          </w14:shadow>
        </w:rPr>
      </w:pPr>
      <w:r w:rsidRPr="0043142C">
        <w:rPr>
          <w:b/>
          <w:color w:val="215868" w:themeColor="accent5" w:themeShade="80"/>
          <w:sz w:val="28"/>
          <w:szCs w:val="28"/>
          <w:lang w:val="nl-NL"/>
          <w14:shadow w14:blurRad="63500" w14:dist="50800" w14:dir="13500000" w14:sx="0" w14:sy="0" w14:kx="0" w14:ky="0" w14:algn="none">
            <w14:srgbClr w14:val="000000">
              <w14:alpha w14:val="50000"/>
            </w14:srgbClr>
          </w14:shadow>
        </w:rPr>
        <w:t>Aanbod voor vernieuwing</w:t>
      </w:r>
    </w:p>
    <w:p w:rsidR="0043142C" w:rsidRDefault="0043142C">
      <w:pPr>
        <w:rPr>
          <w:lang w:val="nl-NL"/>
        </w:rPr>
      </w:pPr>
    </w:p>
    <w:p w:rsidR="00196D65" w:rsidRDefault="00196D65">
      <w:pPr>
        <w:rPr>
          <w:lang w:val="nl-NL"/>
        </w:rPr>
      </w:pPr>
    </w:p>
    <w:p w:rsidR="00562380" w:rsidRDefault="00196D65">
      <w:pPr>
        <w:rPr>
          <w:lang w:val="nl-NL"/>
        </w:rPr>
      </w:pPr>
      <w:r>
        <w:rPr>
          <w:lang w:val="nl-NL"/>
        </w:rPr>
        <w:t>Nederlanders, het Rijk</w:t>
      </w:r>
      <w:r w:rsidR="00BF37C2">
        <w:rPr>
          <w:lang w:val="nl-NL"/>
        </w:rPr>
        <w:t>, provincies</w:t>
      </w:r>
      <w:r>
        <w:rPr>
          <w:lang w:val="nl-NL"/>
        </w:rPr>
        <w:t xml:space="preserve"> en gemeenten werken aan een beter Nederland. We willen betere en </w:t>
      </w:r>
      <w:r w:rsidRPr="00995917">
        <w:rPr>
          <w:lang w:val="nl-NL"/>
        </w:rPr>
        <w:t>betaalbare zorg, duurzame en florerende steden en democratische instituties waar we op vertrouwen.</w:t>
      </w:r>
      <w:r w:rsidR="00562380" w:rsidRPr="00995917">
        <w:rPr>
          <w:lang w:val="nl-NL"/>
        </w:rPr>
        <w:t xml:space="preserve"> </w:t>
      </w:r>
      <w:r w:rsidR="00BF37C2" w:rsidRPr="00995917">
        <w:rPr>
          <w:lang w:val="nl-NL"/>
          <w14:shadow w14:blurRad="63500" w14:dist="50800" w14:dir="13500000" w14:sx="0" w14:sy="0" w14:kx="0" w14:ky="0" w14:algn="none">
            <w14:srgbClr w14:val="000000">
              <w14:alpha w14:val="50000"/>
            </w14:srgbClr>
          </w14:shadow>
        </w:rPr>
        <w:t xml:space="preserve">Nu de transities </w:t>
      </w:r>
      <w:r w:rsidR="00BF37C2" w:rsidRPr="00BF37C2">
        <w:rPr>
          <w:lang w:val="nl-NL"/>
          <w14:shadow w14:blurRad="63500" w14:dist="50800" w14:dir="13500000" w14:sx="0" w14:sy="0" w14:kx="0" w14:ky="0" w14:algn="none">
            <w14:srgbClr w14:val="000000">
              <w14:alpha w14:val="50000"/>
            </w14:srgbClr>
          </w14:shadow>
        </w:rPr>
        <w:t xml:space="preserve">in het sociaal domein grotendeels zijn doorgevoerd hebben de gemeenten een robuust en evenwichtig dienstverleningspakket op het fysieke en het sociale domein. Er liggen echter nog belangrijke opgaven. </w:t>
      </w:r>
      <w:r w:rsidR="003E4B90" w:rsidRPr="00BF37C2">
        <w:rPr>
          <w:lang w:val="nl-NL"/>
        </w:rPr>
        <w:t>Het Platform Middelgrote Gemeenten</w:t>
      </w:r>
      <w:r w:rsidR="002E661D" w:rsidRPr="00BF37C2">
        <w:rPr>
          <w:lang w:val="nl-NL"/>
        </w:rPr>
        <w:t xml:space="preserve"> (PMG)</w:t>
      </w:r>
      <w:r w:rsidR="003E4B90" w:rsidRPr="00BF37C2">
        <w:rPr>
          <w:lang w:val="nl-NL"/>
        </w:rPr>
        <w:t xml:space="preserve"> wil hier graag samen </w:t>
      </w:r>
      <w:r w:rsidR="003E4B90">
        <w:rPr>
          <w:lang w:val="nl-NL"/>
        </w:rPr>
        <w:t>met het nieuwe kabinet aan werken door te</w:t>
      </w:r>
      <w:r w:rsidR="00BF37C2">
        <w:rPr>
          <w:lang w:val="nl-NL"/>
        </w:rPr>
        <w:t xml:space="preserve"> experimenteren en te</w:t>
      </w:r>
      <w:r w:rsidR="003E4B90">
        <w:rPr>
          <w:lang w:val="nl-NL"/>
        </w:rPr>
        <w:t xml:space="preserve"> innoveren</w:t>
      </w:r>
      <w:r w:rsidR="00562380">
        <w:rPr>
          <w:lang w:val="nl-NL"/>
        </w:rPr>
        <w:t>.</w:t>
      </w:r>
      <w:r w:rsidR="003E4B90">
        <w:rPr>
          <w:lang w:val="nl-NL"/>
        </w:rPr>
        <w:t xml:space="preserve"> Wij, de middelgrote gemeenten van Nederland, </w:t>
      </w:r>
      <w:r w:rsidR="00844FE2">
        <w:rPr>
          <w:lang w:val="nl-NL"/>
        </w:rPr>
        <w:t xml:space="preserve">vervullen graag een voortrekkersrol in vernieuwingen op de hieronder genoemde terreinen en </w:t>
      </w:r>
      <w:r w:rsidR="003E4B90">
        <w:rPr>
          <w:lang w:val="nl-NL"/>
        </w:rPr>
        <w:t>bieden ons</w:t>
      </w:r>
      <w:r w:rsidR="00DB57EF">
        <w:rPr>
          <w:lang w:val="nl-NL"/>
        </w:rPr>
        <w:t xml:space="preserve"> daarom</w:t>
      </w:r>
      <w:r w:rsidR="003E4B90">
        <w:rPr>
          <w:lang w:val="nl-NL"/>
        </w:rPr>
        <w:t xml:space="preserve"> aan als </w:t>
      </w:r>
      <w:r w:rsidR="00844FE2">
        <w:rPr>
          <w:lang w:val="nl-NL"/>
        </w:rPr>
        <w:t>‘</w:t>
      </w:r>
      <w:r w:rsidR="003E4B90">
        <w:rPr>
          <w:lang w:val="nl-NL"/>
        </w:rPr>
        <w:t>laboratorium</w:t>
      </w:r>
      <w:r w:rsidR="00844FE2">
        <w:rPr>
          <w:lang w:val="nl-NL"/>
        </w:rPr>
        <w:t>’</w:t>
      </w:r>
      <w:r w:rsidR="003E4B90">
        <w:rPr>
          <w:lang w:val="nl-NL"/>
        </w:rPr>
        <w:t>, want:</w:t>
      </w:r>
      <w:r w:rsidR="00133182">
        <w:rPr>
          <w:lang w:val="nl-NL"/>
        </w:rPr>
        <w:t xml:space="preserve"> </w:t>
      </w:r>
    </w:p>
    <w:p w:rsidR="001F1021" w:rsidRDefault="001F1021">
      <w:pPr>
        <w:rPr>
          <w:lang w:val="nl-NL"/>
        </w:rPr>
      </w:pPr>
    </w:p>
    <w:p w:rsidR="00562380" w:rsidRDefault="003F0FFD">
      <w:pPr>
        <w:rPr>
          <w:b/>
          <w:color w:val="215868" w:themeColor="accent5" w:themeShade="80"/>
          <w:sz w:val="24"/>
          <w:lang w:val="nl-NL"/>
          <w14:shadow w14:blurRad="63500" w14:dist="50800" w14:dir="13500000" w14:sx="0" w14:sy="0" w14:kx="0" w14:ky="0" w14:algn="none">
            <w14:srgbClr w14:val="000000">
              <w14:alpha w14:val="50000"/>
            </w14:srgbClr>
          </w14:shadow>
        </w:rPr>
      </w:pPr>
      <w:r>
        <w:rPr>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7pt" o:hrpct="0" o:hralign="center" o:hr="t">
            <v:imagedata r:id="rId8" o:title="BD15155_"/>
          </v:shape>
        </w:pict>
      </w:r>
    </w:p>
    <w:p w:rsidR="0000751B" w:rsidRPr="00562380" w:rsidRDefault="00562380">
      <w:pPr>
        <w:rPr>
          <w:color w:val="215868" w:themeColor="accent5" w:themeShade="80"/>
          <w:sz w:val="24"/>
          <w:lang w:val="nl-NL"/>
          <w14:shadow w14:blurRad="63500" w14:dist="50800" w14:dir="13500000" w14:sx="0" w14:sy="0" w14:kx="0" w14:ky="0" w14:algn="none">
            <w14:srgbClr w14:val="000000">
              <w14:alpha w14:val="50000"/>
            </w14:srgbClr>
          </w14:shadow>
        </w:rPr>
      </w:pPr>
      <w:r w:rsidRPr="00562380">
        <w:rPr>
          <w:color w:val="215868" w:themeColor="accent5" w:themeShade="80"/>
          <w:sz w:val="24"/>
          <w:lang w:val="nl-NL"/>
          <w14:shadow w14:blurRad="63500" w14:dist="50800" w14:dir="13500000" w14:sx="0" w14:sy="0" w14:kx="0" w14:ky="0" w14:algn="none">
            <w14:srgbClr w14:val="000000">
              <w14:alpha w14:val="50000"/>
            </w14:srgbClr>
          </w14:shadow>
        </w:rPr>
        <w:t xml:space="preserve">Middelgrote gemeenten hebben een ideale </w:t>
      </w:r>
      <w:r w:rsidR="001F1021" w:rsidRPr="00562380">
        <w:rPr>
          <w:color w:val="215868" w:themeColor="accent5" w:themeShade="80"/>
          <w:sz w:val="24"/>
          <w:lang w:val="nl-NL"/>
          <w14:shadow w14:blurRad="63500" w14:dist="50800" w14:dir="13500000" w14:sx="0" w14:sy="0" w14:kx="0" w14:ky="0" w14:algn="none">
            <w14:srgbClr w14:val="000000">
              <w14:alpha w14:val="50000"/>
            </w14:srgbClr>
          </w14:shadow>
        </w:rPr>
        <w:t xml:space="preserve">schaal </w:t>
      </w:r>
      <w:r w:rsidRPr="00562380">
        <w:rPr>
          <w:color w:val="215868" w:themeColor="accent5" w:themeShade="80"/>
          <w:sz w:val="24"/>
          <w:lang w:val="nl-NL"/>
          <w14:shadow w14:blurRad="63500" w14:dist="50800" w14:dir="13500000" w14:sx="0" w14:sy="0" w14:kx="0" w14:ky="0" w14:algn="none">
            <w14:srgbClr w14:val="000000">
              <w14:alpha w14:val="50000"/>
            </w14:srgbClr>
          </w14:shadow>
        </w:rPr>
        <w:t>om te innoveren en</w:t>
      </w:r>
      <w:r w:rsidR="0000751B" w:rsidRPr="00562380">
        <w:rPr>
          <w:color w:val="215868" w:themeColor="accent5" w:themeShade="80"/>
          <w:sz w:val="24"/>
          <w:lang w:val="nl-NL"/>
          <w14:shadow w14:blurRad="63500" w14:dist="50800" w14:dir="13500000" w14:sx="0" w14:sy="0" w14:kx="0" w14:ky="0" w14:algn="none">
            <w14:srgbClr w14:val="000000">
              <w14:alpha w14:val="50000"/>
            </w14:srgbClr>
          </w14:shadow>
        </w:rPr>
        <w:t xml:space="preserve"> experimenten </w:t>
      </w:r>
    </w:p>
    <w:p w:rsidR="0000751B" w:rsidRPr="00562380" w:rsidRDefault="0000751B">
      <w:pPr>
        <w:rPr>
          <w:lang w:val="nl-NL"/>
        </w:rPr>
      </w:pPr>
    </w:p>
    <w:p w:rsidR="00562380" w:rsidRPr="00562380" w:rsidRDefault="00562380" w:rsidP="00562380">
      <w:pPr>
        <w:ind w:firstLine="720"/>
        <w:rPr>
          <w:color w:val="215868" w:themeColor="accent5" w:themeShade="80"/>
          <w:sz w:val="24"/>
          <w:lang w:val="nl-NL"/>
          <w14:shadow w14:blurRad="63500" w14:dist="50800" w14:dir="13500000" w14:sx="0" w14:sy="0" w14:kx="0" w14:ky="0" w14:algn="none">
            <w14:srgbClr w14:val="000000">
              <w14:alpha w14:val="50000"/>
            </w14:srgbClr>
          </w14:shadow>
        </w:rPr>
      </w:pPr>
      <w:r w:rsidRPr="00562380">
        <w:rPr>
          <w:color w:val="215868" w:themeColor="accent5" w:themeShade="80"/>
          <w:sz w:val="24"/>
          <w:lang w:val="nl-NL"/>
          <w14:shadow w14:blurRad="63500" w14:dist="50800" w14:dir="13500000" w14:sx="0" w14:sy="0" w14:kx="0" w14:ky="0" w14:algn="none">
            <w14:srgbClr w14:val="000000">
              <w14:alpha w14:val="50000"/>
            </w14:srgbClr>
          </w14:shadow>
        </w:rPr>
        <w:t>Klein genoeg om:</w:t>
      </w:r>
    </w:p>
    <w:p w:rsidR="0000751B" w:rsidRPr="00562380" w:rsidRDefault="0000751B" w:rsidP="0000751B">
      <w:pPr>
        <w:ind w:firstLine="720"/>
        <w:rPr>
          <w:color w:val="215868" w:themeColor="accent5" w:themeShade="80"/>
          <w:sz w:val="22"/>
          <w:szCs w:val="22"/>
          <w:lang w:val="nl-NL"/>
          <w14:shadow w14:blurRad="63500" w14:dist="50800" w14:dir="13500000" w14:sx="0" w14:sy="0" w14:kx="0" w14:ky="0" w14:algn="none">
            <w14:srgbClr w14:val="000000">
              <w14:alpha w14:val="50000"/>
            </w14:srgbClr>
          </w14:shadow>
        </w:rPr>
      </w:pPr>
    </w:p>
    <w:p w:rsidR="00BF37C2" w:rsidRPr="00562380" w:rsidRDefault="00BF37C2" w:rsidP="00BF37C2">
      <w:pPr>
        <w:pStyle w:val="Lijstalinea"/>
        <w:numPr>
          <w:ilvl w:val="0"/>
          <w:numId w:val="1"/>
        </w:numPr>
        <w:rPr>
          <w:color w:val="215868" w:themeColor="accent5" w:themeShade="80"/>
          <w:sz w:val="22"/>
          <w:szCs w:val="22"/>
          <w:lang w:val="nl-NL"/>
          <w14:shadow w14:blurRad="63500" w14:dist="50800" w14:dir="13500000" w14:sx="0" w14:sy="0" w14:kx="0" w14:ky="0" w14:algn="none">
            <w14:srgbClr w14:val="000000">
              <w14:alpha w14:val="50000"/>
            </w14:srgbClr>
          </w14:shadow>
        </w:rPr>
      </w:pPr>
      <w:r w:rsidRPr="00562380">
        <w:rPr>
          <w:color w:val="215868" w:themeColor="accent5" w:themeShade="80"/>
          <w:sz w:val="22"/>
          <w:szCs w:val="22"/>
          <w:lang w:val="nl-NL"/>
          <w14:shadow w14:blurRad="63500" w14:dist="50800" w14:dir="13500000" w14:sx="0" w14:sy="0" w14:kx="0" w14:ky="0" w14:algn="none">
            <w14:srgbClr w14:val="000000">
              <w14:alpha w14:val="50000"/>
            </w14:srgbClr>
          </w14:shadow>
        </w:rPr>
        <w:t>Dichtbij inwoners</w:t>
      </w:r>
      <w:r>
        <w:rPr>
          <w:color w:val="215868" w:themeColor="accent5" w:themeShade="80"/>
          <w:sz w:val="22"/>
          <w:szCs w:val="22"/>
          <w:lang w:val="nl-NL"/>
          <w14:shadow w14:blurRad="63500" w14:dist="50800" w14:dir="13500000" w14:sx="0" w14:sy="0" w14:kx="0" w14:ky="0" w14:algn="none">
            <w14:srgbClr w14:val="000000">
              <w14:alpha w14:val="50000"/>
            </w14:srgbClr>
          </w14:shadow>
        </w:rPr>
        <w:t xml:space="preserve">, bedrijven en maatschappelijke organisaties </w:t>
      </w:r>
      <w:r w:rsidRPr="00562380">
        <w:rPr>
          <w:color w:val="215868" w:themeColor="accent5" w:themeShade="80"/>
          <w:sz w:val="22"/>
          <w:szCs w:val="22"/>
          <w:lang w:val="nl-NL"/>
          <w14:shadow w14:blurRad="63500" w14:dist="50800" w14:dir="13500000" w14:sx="0" w14:sy="0" w14:kx="0" w14:ky="0" w14:algn="none">
            <w14:srgbClr w14:val="000000">
              <w14:alpha w14:val="50000"/>
            </w14:srgbClr>
          </w14:shadow>
        </w:rPr>
        <w:t>te staan</w:t>
      </w:r>
    </w:p>
    <w:p w:rsidR="00C53DD3" w:rsidRDefault="0000751B" w:rsidP="0000751B">
      <w:pPr>
        <w:pStyle w:val="Lijstalinea"/>
        <w:numPr>
          <w:ilvl w:val="0"/>
          <w:numId w:val="1"/>
        </w:numPr>
        <w:rPr>
          <w:color w:val="215868" w:themeColor="accent5" w:themeShade="80"/>
          <w:sz w:val="22"/>
          <w:szCs w:val="22"/>
          <w:lang w:val="nl-NL"/>
          <w14:shadow w14:blurRad="63500" w14:dist="50800" w14:dir="13500000" w14:sx="0" w14:sy="0" w14:kx="0" w14:ky="0" w14:algn="none">
            <w14:srgbClr w14:val="000000">
              <w14:alpha w14:val="50000"/>
            </w14:srgbClr>
          </w14:shadow>
        </w:rPr>
      </w:pPr>
      <w:r w:rsidRPr="00562380">
        <w:rPr>
          <w:color w:val="215868" w:themeColor="accent5" w:themeShade="80"/>
          <w:sz w:val="22"/>
          <w:szCs w:val="22"/>
          <w:lang w:val="nl-NL"/>
          <w14:shadow w14:blurRad="63500" w14:dist="50800" w14:dir="13500000" w14:sx="0" w14:sy="0" w14:kx="0" w14:ky="0" w14:algn="none">
            <w14:srgbClr w14:val="000000">
              <w14:alpha w14:val="50000"/>
            </w14:srgbClr>
          </w14:shadow>
        </w:rPr>
        <w:t>Snel te schakelen met collega</w:t>
      </w:r>
      <w:r w:rsidR="00C53DD3">
        <w:rPr>
          <w:color w:val="215868" w:themeColor="accent5" w:themeShade="80"/>
          <w:sz w:val="22"/>
          <w:szCs w:val="22"/>
          <w:lang w:val="nl-NL"/>
          <w14:shadow w14:blurRad="63500" w14:dist="50800" w14:dir="13500000" w14:sx="0" w14:sy="0" w14:kx="0" w14:ky="0" w14:algn="none">
            <w14:srgbClr w14:val="000000">
              <w14:alpha w14:val="50000"/>
            </w14:srgbClr>
          </w14:shadow>
        </w:rPr>
        <w:t>’</w:t>
      </w:r>
      <w:r w:rsidRPr="00562380">
        <w:rPr>
          <w:color w:val="215868" w:themeColor="accent5" w:themeShade="80"/>
          <w:sz w:val="22"/>
          <w:szCs w:val="22"/>
          <w:lang w:val="nl-NL"/>
          <w14:shadow w14:blurRad="63500" w14:dist="50800" w14:dir="13500000" w14:sx="0" w14:sy="0" w14:kx="0" w14:ky="0" w14:algn="none">
            <w14:srgbClr w14:val="000000">
              <w14:alpha w14:val="50000"/>
            </w14:srgbClr>
          </w14:shadow>
        </w:rPr>
        <w:t>s</w:t>
      </w:r>
      <w:r w:rsidR="00C53DD3">
        <w:rPr>
          <w:color w:val="215868" w:themeColor="accent5" w:themeShade="80"/>
          <w:sz w:val="22"/>
          <w:szCs w:val="22"/>
          <w:lang w:val="nl-NL"/>
          <w14:shadow w14:blurRad="63500" w14:dist="50800" w14:dir="13500000" w14:sx="0" w14:sy="0" w14:kx="0" w14:ky="0" w14:algn="none">
            <w14:srgbClr w14:val="000000">
              <w14:alpha w14:val="50000"/>
            </w14:srgbClr>
          </w14:shadow>
        </w:rPr>
        <w:t xml:space="preserve"> </w:t>
      </w:r>
    </w:p>
    <w:p w:rsidR="00133182" w:rsidRPr="00562380" w:rsidRDefault="00C53DD3" w:rsidP="0000751B">
      <w:pPr>
        <w:pStyle w:val="Lijstalinea"/>
        <w:numPr>
          <w:ilvl w:val="0"/>
          <w:numId w:val="1"/>
        </w:numPr>
        <w:rPr>
          <w:color w:val="215868" w:themeColor="accent5" w:themeShade="80"/>
          <w:sz w:val="22"/>
          <w:szCs w:val="22"/>
          <w:lang w:val="nl-NL"/>
          <w14:shadow w14:blurRad="63500" w14:dist="50800" w14:dir="13500000" w14:sx="0" w14:sy="0" w14:kx="0" w14:ky="0" w14:algn="none">
            <w14:srgbClr w14:val="000000">
              <w14:alpha w14:val="50000"/>
            </w14:srgbClr>
          </w14:shadow>
        </w:rPr>
      </w:pPr>
      <w:r>
        <w:rPr>
          <w:color w:val="215868" w:themeColor="accent5" w:themeShade="80"/>
          <w:sz w:val="22"/>
          <w:szCs w:val="22"/>
          <w:lang w:val="nl-NL"/>
          <w14:shadow w14:blurRad="63500" w14:dist="50800" w14:dir="13500000" w14:sx="0" w14:sy="0" w14:kx="0" w14:ky="0" w14:algn="none">
            <w14:srgbClr w14:val="000000">
              <w14:alpha w14:val="50000"/>
            </w14:srgbClr>
          </w14:shadow>
        </w:rPr>
        <w:t>Integraal te handelen</w:t>
      </w:r>
    </w:p>
    <w:p w:rsidR="0000751B" w:rsidRPr="00562380" w:rsidRDefault="0000751B" w:rsidP="0000751B">
      <w:pPr>
        <w:pStyle w:val="Lijstalinea"/>
        <w:numPr>
          <w:ilvl w:val="0"/>
          <w:numId w:val="1"/>
        </w:numPr>
        <w:rPr>
          <w:color w:val="215868" w:themeColor="accent5" w:themeShade="80"/>
          <w:sz w:val="22"/>
          <w:szCs w:val="22"/>
          <w:lang w:val="nl-NL"/>
          <w14:shadow w14:blurRad="63500" w14:dist="50800" w14:dir="13500000" w14:sx="0" w14:sy="0" w14:kx="0" w14:ky="0" w14:algn="none">
            <w14:srgbClr w14:val="000000">
              <w14:alpha w14:val="50000"/>
            </w14:srgbClr>
          </w14:shadow>
        </w:rPr>
      </w:pPr>
      <w:r w:rsidRPr="00562380">
        <w:rPr>
          <w:color w:val="215868" w:themeColor="accent5" w:themeShade="80"/>
          <w:sz w:val="22"/>
          <w:szCs w:val="22"/>
          <w:lang w:val="nl-NL"/>
          <w14:shadow w14:blurRad="63500" w14:dist="50800" w14:dir="13500000" w14:sx="0" w14:sy="0" w14:kx="0" w14:ky="0" w14:algn="none">
            <w14:srgbClr w14:val="000000">
              <w14:alpha w14:val="50000"/>
            </w14:srgbClr>
          </w14:shadow>
        </w:rPr>
        <w:t>Managementkosten laag te houden</w:t>
      </w:r>
    </w:p>
    <w:p w:rsidR="0000751B" w:rsidRPr="00562380" w:rsidRDefault="0000751B" w:rsidP="0000751B">
      <w:pPr>
        <w:ind w:left="720"/>
        <w:rPr>
          <w:color w:val="215868" w:themeColor="accent5" w:themeShade="80"/>
          <w:sz w:val="24"/>
          <w:lang w:val="nl-NL"/>
          <w14:shadow w14:blurRad="63500" w14:dist="50800" w14:dir="13500000" w14:sx="0" w14:sy="0" w14:kx="0" w14:ky="0" w14:algn="none">
            <w14:srgbClr w14:val="000000">
              <w14:alpha w14:val="50000"/>
            </w14:srgbClr>
          </w14:shadow>
        </w:rPr>
      </w:pPr>
    </w:p>
    <w:p w:rsidR="0000751B" w:rsidRPr="00562380" w:rsidRDefault="0000751B" w:rsidP="0000751B">
      <w:pPr>
        <w:ind w:left="720"/>
        <w:rPr>
          <w:color w:val="215868" w:themeColor="accent5" w:themeShade="80"/>
          <w:sz w:val="24"/>
          <w:lang w:val="nl-NL"/>
          <w14:shadow w14:blurRad="63500" w14:dist="50800" w14:dir="13500000" w14:sx="0" w14:sy="0" w14:kx="0" w14:ky="0" w14:algn="none">
            <w14:srgbClr w14:val="000000">
              <w14:alpha w14:val="50000"/>
            </w14:srgbClr>
          </w14:shadow>
        </w:rPr>
      </w:pPr>
    </w:p>
    <w:p w:rsidR="0000751B" w:rsidRPr="00562380" w:rsidRDefault="00562380" w:rsidP="000B4AC4">
      <w:pPr>
        <w:ind w:left="4380" w:firstLine="660"/>
        <w:rPr>
          <w:color w:val="215868" w:themeColor="accent5" w:themeShade="80"/>
          <w:sz w:val="24"/>
          <w:lang w:val="nl-NL"/>
          <w14:shadow w14:blurRad="63500" w14:dist="50800" w14:dir="13500000" w14:sx="0" w14:sy="0" w14:kx="0" w14:ky="0" w14:algn="none">
            <w14:srgbClr w14:val="000000">
              <w14:alpha w14:val="50000"/>
            </w14:srgbClr>
          </w14:shadow>
        </w:rPr>
      </w:pPr>
      <w:r w:rsidRPr="00562380">
        <w:rPr>
          <w:color w:val="215868" w:themeColor="accent5" w:themeShade="80"/>
          <w:sz w:val="24"/>
          <w:lang w:val="nl-NL"/>
          <w14:shadow w14:blurRad="63500" w14:dist="50800" w14:dir="13500000" w14:sx="0" w14:sy="0" w14:kx="0" w14:ky="0" w14:algn="none">
            <w14:srgbClr w14:val="000000">
              <w14:alpha w14:val="50000"/>
            </w14:srgbClr>
          </w14:shadow>
        </w:rPr>
        <w:t>G</w:t>
      </w:r>
      <w:r w:rsidR="0000751B" w:rsidRPr="00562380">
        <w:rPr>
          <w:color w:val="215868" w:themeColor="accent5" w:themeShade="80"/>
          <w:sz w:val="24"/>
          <w:lang w:val="nl-NL"/>
          <w14:shadow w14:blurRad="63500" w14:dist="50800" w14:dir="13500000" w14:sx="0" w14:sy="0" w14:kx="0" w14:ky="0" w14:algn="none">
            <w14:srgbClr w14:val="000000">
              <w14:alpha w14:val="50000"/>
            </w14:srgbClr>
          </w14:shadow>
        </w:rPr>
        <w:t>root genoeg om:</w:t>
      </w:r>
    </w:p>
    <w:p w:rsidR="0000751B" w:rsidRPr="000B4AC4" w:rsidRDefault="0000751B" w:rsidP="0000751B">
      <w:pPr>
        <w:ind w:left="1140"/>
        <w:rPr>
          <w:color w:val="215868" w:themeColor="accent5" w:themeShade="80"/>
          <w:sz w:val="24"/>
          <w:lang w:val="nl-NL"/>
          <w14:shadow w14:blurRad="63500" w14:dist="50800" w14:dir="13500000" w14:sx="0" w14:sy="0" w14:kx="0" w14:ky="0" w14:algn="none">
            <w14:srgbClr w14:val="000000">
              <w14:alpha w14:val="50000"/>
            </w14:srgbClr>
          </w14:shadow>
        </w:rPr>
      </w:pPr>
    </w:p>
    <w:p w:rsidR="00BF37C2" w:rsidRDefault="00BF37C2" w:rsidP="0000751B">
      <w:pPr>
        <w:pStyle w:val="Lijstalinea"/>
        <w:numPr>
          <w:ilvl w:val="0"/>
          <w:numId w:val="2"/>
        </w:numPr>
        <w:rPr>
          <w:color w:val="215868" w:themeColor="accent5" w:themeShade="80"/>
          <w:sz w:val="22"/>
          <w:szCs w:val="22"/>
          <w:lang w:val="nl-NL"/>
          <w14:shadow w14:blurRad="63500" w14:dist="50800" w14:dir="13500000" w14:sx="0" w14:sy="0" w14:kx="0" w14:ky="0" w14:algn="none">
            <w14:srgbClr w14:val="000000">
              <w14:alpha w14:val="50000"/>
            </w14:srgbClr>
          </w14:shadow>
        </w:rPr>
      </w:pPr>
      <w:r>
        <w:rPr>
          <w:color w:val="215868" w:themeColor="accent5" w:themeShade="80"/>
          <w:sz w:val="22"/>
          <w:szCs w:val="22"/>
          <w:lang w:val="nl-NL"/>
          <w14:shadow w14:blurRad="63500" w14:dist="50800" w14:dir="13500000" w14:sx="0" w14:sy="0" w14:kx="0" w14:ky="0" w14:algn="none">
            <w14:srgbClr w14:val="000000">
              <w14:alpha w14:val="50000"/>
            </w14:srgbClr>
          </w14:shadow>
        </w:rPr>
        <w:t>Bestuurlijk krachtig</w:t>
      </w:r>
      <w:r w:rsidR="00995917">
        <w:rPr>
          <w:color w:val="215868" w:themeColor="accent5" w:themeShade="80"/>
          <w:sz w:val="22"/>
          <w:szCs w:val="22"/>
          <w:lang w:val="nl-NL"/>
          <w14:shadow w14:blurRad="63500" w14:dist="50800" w14:dir="13500000" w14:sx="0" w14:sy="0" w14:kx="0" w14:ky="0" w14:algn="none">
            <w14:srgbClr w14:val="000000">
              <w14:alpha w14:val="50000"/>
            </w14:srgbClr>
          </w14:shadow>
        </w:rPr>
        <w:t xml:space="preserve"> en deskundig</w:t>
      </w:r>
      <w:r>
        <w:rPr>
          <w:color w:val="215868" w:themeColor="accent5" w:themeShade="80"/>
          <w:sz w:val="22"/>
          <w:szCs w:val="22"/>
          <w:lang w:val="nl-NL"/>
          <w14:shadow w14:blurRad="63500" w14:dist="50800" w14:dir="13500000" w14:sx="0" w14:sy="0" w14:kx="0" w14:ky="0" w14:algn="none">
            <w14:srgbClr w14:val="000000">
              <w14:alpha w14:val="50000"/>
            </w14:srgbClr>
          </w14:shadow>
        </w:rPr>
        <w:t xml:space="preserve"> te zijn</w:t>
      </w:r>
    </w:p>
    <w:p w:rsidR="0000751B" w:rsidRPr="000B4AC4" w:rsidRDefault="0000751B" w:rsidP="0000751B">
      <w:pPr>
        <w:pStyle w:val="Lijstalinea"/>
        <w:numPr>
          <w:ilvl w:val="0"/>
          <w:numId w:val="2"/>
        </w:numPr>
        <w:rPr>
          <w:color w:val="215868" w:themeColor="accent5" w:themeShade="80"/>
          <w:sz w:val="22"/>
          <w:szCs w:val="22"/>
          <w:lang w:val="nl-NL"/>
          <w14:shadow w14:blurRad="63500" w14:dist="50800" w14:dir="13500000" w14:sx="0" w14:sy="0" w14:kx="0" w14:ky="0" w14:algn="none">
            <w14:srgbClr w14:val="000000">
              <w14:alpha w14:val="50000"/>
            </w14:srgbClr>
          </w14:shadow>
        </w:rPr>
      </w:pPr>
      <w:r w:rsidRPr="000B4AC4">
        <w:rPr>
          <w:color w:val="215868" w:themeColor="accent5" w:themeShade="80"/>
          <w:sz w:val="22"/>
          <w:szCs w:val="22"/>
          <w:lang w:val="nl-NL"/>
          <w14:shadow w14:blurRad="63500" w14:dist="50800" w14:dir="13500000" w14:sx="0" w14:sy="0" w14:kx="0" w14:ky="0" w14:algn="none">
            <w14:srgbClr w14:val="000000">
              <w14:alpha w14:val="50000"/>
            </w14:srgbClr>
          </w14:shadow>
        </w:rPr>
        <w:t>Continuïteit te garanderen</w:t>
      </w:r>
    </w:p>
    <w:p w:rsidR="00B30CD9" w:rsidRDefault="003F0FFD">
      <w:pPr>
        <w:rPr>
          <w:lang w:val="nl-NL"/>
        </w:rPr>
      </w:pPr>
      <w:r>
        <w:rPr>
          <w:lang w:val="nl-NL"/>
        </w:rPr>
        <w:pict>
          <v:shape id="_x0000_i1026" type="#_x0000_t75" style="width:450pt;height:7.5pt" o:hrpct="0" o:hralign="center" o:hr="t">
            <v:imagedata r:id="rId8" o:title="BD15155_"/>
          </v:shape>
        </w:pict>
      </w:r>
    </w:p>
    <w:p w:rsidR="000B4AC4" w:rsidRDefault="000B4AC4">
      <w:pPr>
        <w:rPr>
          <w:lang w:val="nl-NL"/>
        </w:rPr>
      </w:pPr>
    </w:p>
    <w:p w:rsidR="00605CE0" w:rsidRPr="000B4AC4" w:rsidRDefault="00735D22">
      <w:pPr>
        <w:rPr>
          <w:b/>
          <w:color w:val="215868" w:themeColor="accent5" w:themeShade="80"/>
          <w:sz w:val="22"/>
          <w:szCs w:val="22"/>
          <w:lang w:val="nl-NL"/>
          <w14:shadow w14:blurRad="63500" w14:dist="50800" w14:dir="13500000" w14:sx="0" w14:sy="0" w14:kx="0" w14:ky="0" w14:algn="none">
            <w14:srgbClr w14:val="000000">
              <w14:alpha w14:val="50000"/>
            </w14:srgbClr>
          </w14:shadow>
        </w:rPr>
      </w:pPr>
      <w:r>
        <w:rPr>
          <w:b/>
          <w:color w:val="215868" w:themeColor="accent5" w:themeShade="80"/>
          <w:sz w:val="22"/>
          <w:szCs w:val="22"/>
          <w:lang w:val="nl-NL"/>
          <w14:shadow w14:blurRad="63500" w14:dist="50800" w14:dir="13500000" w14:sx="0" w14:sy="0" w14:kx="0" w14:ky="0" w14:algn="none">
            <w14:srgbClr w14:val="000000">
              <w14:alpha w14:val="50000"/>
            </w14:srgbClr>
          </w14:shadow>
        </w:rPr>
        <w:t>Experimenteren met i</w:t>
      </w:r>
      <w:r w:rsidR="009C6DC7">
        <w:rPr>
          <w:b/>
          <w:color w:val="215868" w:themeColor="accent5" w:themeShade="80"/>
          <w:sz w:val="22"/>
          <w:szCs w:val="22"/>
          <w:lang w:val="nl-NL"/>
          <w14:shadow w14:blurRad="63500" w14:dist="50800" w14:dir="13500000" w14:sx="0" w14:sy="0" w14:kx="0" w14:ky="0" w14:algn="none">
            <w14:srgbClr w14:val="000000">
              <w14:alpha w14:val="50000"/>
            </w14:srgbClr>
          </w14:shadow>
        </w:rPr>
        <w:t>nnoveren</w:t>
      </w:r>
      <w:r w:rsidR="006222D1">
        <w:rPr>
          <w:b/>
          <w:color w:val="215868" w:themeColor="accent5" w:themeShade="80"/>
          <w:sz w:val="22"/>
          <w:szCs w:val="22"/>
          <w:lang w:val="nl-NL"/>
          <w14:shadow w14:blurRad="63500" w14:dist="50800" w14:dir="13500000" w14:sx="0" w14:sy="0" w14:kx="0" w14:ky="0" w14:algn="none">
            <w14:srgbClr w14:val="000000">
              <w14:alpha w14:val="50000"/>
            </w14:srgbClr>
          </w14:shadow>
        </w:rPr>
        <w:t xml:space="preserve"> in het sociaal domein</w:t>
      </w:r>
    </w:p>
    <w:p w:rsidR="00995917" w:rsidRDefault="007E64F0" w:rsidP="007E64F0">
      <w:pPr>
        <w:rPr>
          <w:lang w:val="nl-NL"/>
        </w:rPr>
      </w:pPr>
      <w:r w:rsidRPr="007E64F0">
        <w:rPr>
          <w:lang w:val="nl-NL"/>
          <w14:shadow w14:blurRad="63500" w14:dist="50800" w14:dir="13500000" w14:sx="0" w14:sy="0" w14:kx="0" w14:ky="0" w14:algn="none">
            <w14:srgbClr w14:val="000000">
              <w14:alpha w14:val="50000"/>
            </w14:srgbClr>
          </w14:shadow>
        </w:rPr>
        <w:t xml:space="preserve">Een belangrijke opgave binnen het sociaal domein is dat de decentralisaties ook daadwerkelijk leiden tot transities: meer preventie en nieuwe, integrale zorg en dienstverlening op maat. </w:t>
      </w:r>
      <w:r w:rsidR="00995917" w:rsidRPr="007E64F0">
        <w:rPr>
          <w:lang w:val="nl-NL"/>
        </w:rPr>
        <w:t xml:space="preserve">Middelgrote gemeenten kunnen en willen deze innovaties samen met u versnellen. </w:t>
      </w:r>
    </w:p>
    <w:p w:rsidR="007E64F0" w:rsidRPr="007E64F0" w:rsidRDefault="007E64F0" w:rsidP="00995917">
      <w:pPr>
        <w:ind w:firstLine="720"/>
        <w:rPr>
          <w:lang w:val="nl-NL"/>
          <w14:shadow w14:blurRad="63500" w14:dist="50800" w14:dir="13500000" w14:sx="0" w14:sy="0" w14:kx="0" w14:ky="0" w14:algn="none">
            <w14:srgbClr w14:val="000000">
              <w14:alpha w14:val="50000"/>
            </w14:srgbClr>
          </w14:shadow>
        </w:rPr>
      </w:pPr>
      <w:r w:rsidRPr="007E64F0">
        <w:rPr>
          <w:lang w:val="nl-NL"/>
          <w14:shadow w14:blurRad="63500" w14:dist="50800" w14:dir="13500000" w14:sx="0" w14:sy="0" w14:kx="0" w14:ky="0" w14:algn="none">
            <w14:srgbClr w14:val="000000">
              <w14:alpha w14:val="50000"/>
            </w14:srgbClr>
          </w14:shadow>
        </w:rPr>
        <w:t xml:space="preserve">Dit kan alleen als het Rijk de uitgangspunten van de decentralisaties respecteert door verantwoordelijkheden, bevoegdheden én middelen in evenwicht aan de gemeenten over te dragen. De gemeenten vragen om vertrouwen, om het accepteren van verschillen en het accepteren van de gevolgen van marktwerking in de zorg zoals de gevolgen van </w:t>
      </w:r>
      <w:r w:rsidRPr="00C53DD3">
        <w:rPr>
          <w:lang w:val="nl-NL"/>
          <w14:shadow w14:blurRad="63500" w14:dist="50800" w14:dir="13500000" w14:sx="0" w14:sy="0" w14:kx="0" w14:ky="0" w14:algn="none">
            <w14:srgbClr w14:val="000000">
              <w14:alpha w14:val="50000"/>
            </w14:srgbClr>
          </w14:shadow>
        </w:rPr>
        <w:t>aanbestedingen. Ongewenste</w:t>
      </w:r>
      <w:r w:rsidR="00995917" w:rsidRPr="00C53DD3">
        <w:rPr>
          <w:lang w:val="nl-NL"/>
          <w14:shadow w14:blurRad="63500" w14:dist="50800" w14:dir="13500000" w14:sx="0" w14:sy="0" w14:kx="0" w14:ky="0" w14:algn="none">
            <w14:srgbClr w14:val="000000">
              <w14:alpha w14:val="50000"/>
            </w14:srgbClr>
          </w14:shadow>
        </w:rPr>
        <w:t xml:space="preserve"> effecten van</w:t>
      </w:r>
      <w:r w:rsidRPr="00C53DD3">
        <w:rPr>
          <w:lang w:val="nl-NL"/>
          <w14:shadow w14:blurRad="63500" w14:dist="50800" w14:dir="13500000" w14:sx="0" w14:sy="0" w14:kx="0" w14:ky="0" w14:algn="none">
            <w14:srgbClr w14:val="000000">
              <w14:alpha w14:val="50000"/>
            </w14:srgbClr>
          </w14:shadow>
        </w:rPr>
        <w:t xml:space="preserve"> marktwerking moet</w:t>
      </w:r>
      <w:r w:rsidR="00995917" w:rsidRPr="00C53DD3">
        <w:rPr>
          <w:lang w:val="nl-NL"/>
          <w14:shadow w14:blurRad="63500" w14:dist="50800" w14:dir="13500000" w14:sx="0" w14:sy="0" w14:kx="0" w14:ky="0" w14:algn="none">
            <w14:srgbClr w14:val="000000">
              <w14:alpha w14:val="50000"/>
            </w14:srgbClr>
          </w14:shadow>
        </w:rPr>
        <w:t>en</w:t>
      </w:r>
      <w:r w:rsidRPr="00C53DD3">
        <w:rPr>
          <w:lang w:val="nl-NL"/>
          <w14:shadow w14:blurRad="63500" w14:dist="50800" w14:dir="13500000" w14:sx="0" w14:sy="0" w14:kx="0" w14:ky="0" w14:algn="none">
            <w14:srgbClr w14:val="000000">
              <w14:alpha w14:val="50000"/>
            </w14:srgbClr>
          </w14:shadow>
        </w:rPr>
        <w:t xml:space="preserve"> worden tegengegaan met betere wetgeving en niet met ingrepen in wat aan de gemeenten is overgedragen.</w:t>
      </w:r>
      <w:r w:rsidR="00ED52DB" w:rsidRPr="00C53DD3">
        <w:rPr>
          <w:lang w:val="nl-NL"/>
          <w14:shadow w14:blurRad="63500" w14:dist="50800" w14:dir="13500000" w14:sx="0" w14:sy="0" w14:kx="0" w14:ky="0" w14:algn="none">
            <w14:srgbClr w14:val="000000">
              <w14:alpha w14:val="50000"/>
            </w14:srgbClr>
          </w14:shadow>
        </w:rPr>
        <w:t xml:space="preserve"> </w:t>
      </w:r>
      <w:r w:rsidR="00ED52DB" w:rsidRPr="00C53DD3">
        <w:rPr>
          <w:lang w:val="nl-NL"/>
        </w:rPr>
        <w:t>Tevens vragen wij u maximale beleidsruimte te bieden in (sectorale</w:t>
      </w:r>
      <w:r w:rsidR="00ED52DB">
        <w:rPr>
          <w:lang w:val="nl-NL"/>
        </w:rPr>
        <w:t xml:space="preserve">) wet- en regelgeving. </w:t>
      </w:r>
    </w:p>
    <w:p w:rsidR="007E64F0" w:rsidRDefault="007E64F0" w:rsidP="007E64F0">
      <w:pPr>
        <w:ind w:firstLine="720"/>
        <w:rPr>
          <w:lang w:val="nl-NL"/>
        </w:rPr>
      </w:pPr>
      <w:r w:rsidRPr="007E64F0">
        <w:rPr>
          <w:lang w:val="nl-NL"/>
        </w:rPr>
        <w:t xml:space="preserve">Om hiermee concreet aan de slag te gaan, bieden wij aan de middelgrote gemeenten te benutten om te experimenteren. Graag voeren we met u pilots uit in het </w:t>
      </w:r>
      <w:r>
        <w:rPr>
          <w:lang w:val="nl-NL"/>
        </w:rPr>
        <w:t xml:space="preserve">sociaal domein, waarbij we met elkaar </w:t>
      </w:r>
      <w:r>
        <w:rPr>
          <w:lang w:val="nl-NL"/>
        </w:rPr>
        <w:lastRenderedPageBreak/>
        <w:t xml:space="preserve">nieuwe werkwijzen ontwikkelen en een beweging maken van systeemgericht werken naar maatwerk en oplossingsgericht handelen. </w:t>
      </w:r>
    </w:p>
    <w:p w:rsidR="00722F10" w:rsidRPr="00722F10" w:rsidRDefault="00722F10" w:rsidP="00722F10">
      <w:pPr>
        <w:pStyle w:val="Lijstalinea"/>
        <w:numPr>
          <w:ilvl w:val="0"/>
          <w:numId w:val="3"/>
        </w:numPr>
        <w:rPr>
          <w:color w:val="215868" w:themeColor="accent5" w:themeShade="80"/>
          <w:sz w:val="22"/>
          <w:szCs w:val="22"/>
          <w:lang w:val="nl-NL"/>
          <w14:shadow w14:blurRad="63500" w14:dist="50800" w14:dir="13500000" w14:sx="0" w14:sy="0" w14:kx="0" w14:ky="0" w14:algn="none">
            <w14:srgbClr w14:val="000000">
              <w14:alpha w14:val="50000"/>
            </w14:srgbClr>
          </w14:shadow>
        </w:rPr>
      </w:pPr>
      <w:r w:rsidRPr="00722F10">
        <w:rPr>
          <w:color w:val="215868" w:themeColor="accent5" w:themeShade="80"/>
          <w:sz w:val="22"/>
          <w:szCs w:val="22"/>
          <w:lang w:val="nl-NL"/>
          <w14:shadow w14:blurRad="63500" w14:dist="50800" w14:dir="13500000" w14:sx="0" w14:sy="0" w14:kx="0" w14:ky="0" w14:algn="none">
            <w14:srgbClr w14:val="000000">
              <w14:alpha w14:val="50000"/>
            </w14:srgbClr>
          </w14:shadow>
        </w:rPr>
        <w:t>Respecteer de uitgangspunten van de decentralisaties en leer met ons door pilots uit te voeren.</w:t>
      </w:r>
    </w:p>
    <w:p w:rsidR="00830CE7" w:rsidRDefault="00830CE7">
      <w:pPr>
        <w:rPr>
          <w:lang w:val="nl-NL"/>
        </w:rPr>
      </w:pPr>
    </w:p>
    <w:p w:rsidR="00722F10" w:rsidRDefault="00722F10">
      <w:pPr>
        <w:rPr>
          <w:lang w:val="nl-NL"/>
        </w:rPr>
      </w:pPr>
    </w:p>
    <w:p w:rsidR="00434F75" w:rsidRPr="000B4AC4" w:rsidRDefault="00735D22">
      <w:pPr>
        <w:rPr>
          <w:b/>
          <w:color w:val="215868" w:themeColor="accent5" w:themeShade="80"/>
          <w:sz w:val="22"/>
          <w:szCs w:val="22"/>
          <w:lang w:val="nl-NL"/>
          <w14:shadow w14:blurRad="63500" w14:dist="50800" w14:dir="13500000" w14:sx="0" w14:sy="0" w14:kx="0" w14:ky="0" w14:algn="none">
            <w14:srgbClr w14:val="000000">
              <w14:alpha w14:val="50000"/>
            </w14:srgbClr>
          </w14:shadow>
        </w:rPr>
      </w:pPr>
      <w:r>
        <w:rPr>
          <w:b/>
          <w:color w:val="215868" w:themeColor="accent5" w:themeShade="80"/>
          <w:sz w:val="22"/>
          <w:szCs w:val="22"/>
          <w:lang w:val="nl-NL"/>
          <w14:shadow w14:blurRad="63500" w14:dist="50800" w14:dir="13500000" w14:sx="0" w14:sy="0" w14:kx="0" w14:ky="0" w14:algn="none">
            <w14:srgbClr w14:val="000000">
              <w14:alpha w14:val="50000"/>
            </w14:srgbClr>
          </w14:shadow>
        </w:rPr>
        <w:t>Experimenteren met v</w:t>
      </w:r>
      <w:r w:rsidR="009C6DC7">
        <w:rPr>
          <w:b/>
          <w:color w:val="215868" w:themeColor="accent5" w:themeShade="80"/>
          <w:sz w:val="22"/>
          <w:szCs w:val="22"/>
          <w:lang w:val="nl-NL"/>
          <w14:shadow w14:blurRad="63500" w14:dist="50800" w14:dir="13500000" w14:sx="0" w14:sy="0" w14:kx="0" w14:ky="0" w14:algn="none">
            <w14:srgbClr w14:val="000000">
              <w14:alpha w14:val="50000"/>
            </w14:srgbClr>
          </w14:shadow>
        </w:rPr>
        <w:t>ernieuwen en ver</w:t>
      </w:r>
      <w:r w:rsidR="00434F75" w:rsidRPr="000B4AC4">
        <w:rPr>
          <w:b/>
          <w:color w:val="215868" w:themeColor="accent5" w:themeShade="80"/>
          <w:sz w:val="22"/>
          <w:szCs w:val="22"/>
          <w:lang w:val="nl-NL"/>
          <w14:shadow w14:blurRad="63500" w14:dist="50800" w14:dir="13500000" w14:sx="0" w14:sy="0" w14:kx="0" w14:ky="0" w14:algn="none">
            <w14:srgbClr w14:val="000000">
              <w14:alpha w14:val="50000"/>
            </w14:srgbClr>
          </w14:shadow>
        </w:rPr>
        <w:t>duurza</w:t>
      </w:r>
      <w:r w:rsidR="009C6DC7">
        <w:rPr>
          <w:b/>
          <w:color w:val="215868" w:themeColor="accent5" w:themeShade="80"/>
          <w:sz w:val="22"/>
          <w:szCs w:val="22"/>
          <w:lang w:val="nl-NL"/>
          <w14:shadow w14:blurRad="63500" w14:dist="50800" w14:dir="13500000" w14:sx="0" w14:sy="0" w14:kx="0" w14:ky="0" w14:algn="none">
            <w14:srgbClr w14:val="000000">
              <w14:alpha w14:val="50000"/>
            </w14:srgbClr>
          </w14:shadow>
        </w:rPr>
        <w:t xml:space="preserve">men </w:t>
      </w:r>
      <w:r>
        <w:rPr>
          <w:b/>
          <w:color w:val="215868" w:themeColor="accent5" w:themeShade="80"/>
          <w:sz w:val="22"/>
          <w:szCs w:val="22"/>
          <w:lang w:val="nl-NL"/>
          <w14:shadow w14:blurRad="63500" w14:dist="50800" w14:dir="13500000" w14:sx="0" w14:sy="0" w14:kx="0" w14:ky="0" w14:algn="none">
            <w14:srgbClr w14:val="000000">
              <w14:alpha w14:val="50000"/>
            </w14:srgbClr>
          </w14:shadow>
        </w:rPr>
        <w:t xml:space="preserve">van </w:t>
      </w:r>
      <w:r w:rsidR="00434F75" w:rsidRPr="000B4AC4">
        <w:rPr>
          <w:b/>
          <w:color w:val="215868" w:themeColor="accent5" w:themeShade="80"/>
          <w:sz w:val="22"/>
          <w:szCs w:val="22"/>
          <w:lang w:val="nl-NL"/>
          <w14:shadow w14:blurRad="63500" w14:dist="50800" w14:dir="13500000" w14:sx="0" w14:sy="0" w14:kx="0" w14:ky="0" w14:algn="none">
            <w14:srgbClr w14:val="000000">
              <w14:alpha w14:val="50000"/>
            </w14:srgbClr>
          </w14:shadow>
        </w:rPr>
        <w:t>binnensteden</w:t>
      </w:r>
    </w:p>
    <w:p w:rsidR="00844FE2" w:rsidRDefault="008569D4" w:rsidP="00844FE2">
      <w:pPr>
        <w:rPr>
          <w:lang w:val="nl-NL"/>
        </w:rPr>
      </w:pPr>
      <w:r>
        <w:rPr>
          <w:lang w:val="nl-NL"/>
        </w:rPr>
        <w:t xml:space="preserve">De functie van de Nederlandse (binnen)steden is fors </w:t>
      </w:r>
      <w:r w:rsidR="00562380">
        <w:rPr>
          <w:lang w:val="nl-NL"/>
        </w:rPr>
        <w:t xml:space="preserve">aan </w:t>
      </w:r>
      <w:r>
        <w:rPr>
          <w:lang w:val="nl-NL"/>
        </w:rPr>
        <w:t xml:space="preserve">verandering onderhevig. In het verleden was het zo dat elke stad een compleet voorzieningenaanbod kende en dat de winkelfunctie de centra domineerde. </w:t>
      </w:r>
      <w:r w:rsidR="007E64F0">
        <w:rPr>
          <w:lang w:val="nl-NL"/>
        </w:rPr>
        <w:t>Door w</w:t>
      </w:r>
      <w:r w:rsidR="006B1CB3">
        <w:rPr>
          <w:lang w:val="nl-NL"/>
        </w:rPr>
        <w:t xml:space="preserve">ijzigingen in het koopgedrag van </w:t>
      </w:r>
      <w:r w:rsidR="00844FE2">
        <w:rPr>
          <w:lang w:val="nl-NL"/>
        </w:rPr>
        <w:t xml:space="preserve">het </w:t>
      </w:r>
      <w:r w:rsidR="007E64F0">
        <w:rPr>
          <w:lang w:val="nl-NL"/>
        </w:rPr>
        <w:t>winkelend</w:t>
      </w:r>
      <w:r w:rsidR="006B1CB3">
        <w:rPr>
          <w:lang w:val="nl-NL"/>
        </w:rPr>
        <w:t xml:space="preserve"> publiek </w:t>
      </w:r>
      <w:r w:rsidR="007E64F0">
        <w:rPr>
          <w:lang w:val="nl-NL"/>
        </w:rPr>
        <w:t>zijn er minder winkelpanden nodig .</w:t>
      </w:r>
      <w:r w:rsidR="006B1CB3">
        <w:rPr>
          <w:lang w:val="nl-NL"/>
        </w:rPr>
        <w:t xml:space="preserve"> </w:t>
      </w:r>
      <w:r w:rsidR="00844FE2">
        <w:rPr>
          <w:lang w:val="nl-NL"/>
        </w:rPr>
        <w:t xml:space="preserve">Als antwoord op deze ontwikkelingen zien we de afgelopen jaren een beweging op gang komen waarbij steeds meer sprake is van een stedennetwerk waarbij de diverse steden </w:t>
      </w:r>
      <w:r w:rsidR="002B44CA">
        <w:rPr>
          <w:lang w:val="nl-NL"/>
        </w:rPr>
        <w:t>zich steeds meer in</w:t>
      </w:r>
      <w:r w:rsidR="00844FE2">
        <w:rPr>
          <w:lang w:val="nl-NL"/>
        </w:rPr>
        <w:t xml:space="preserve"> specifieke functies specialiseren : winkelen doe je in stad A, uitgaan in stad B, studeren in stad C en werken in stad D. </w:t>
      </w:r>
    </w:p>
    <w:p w:rsidR="007E64F0" w:rsidRDefault="00844FE2" w:rsidP="007E64F0">
      <w:pPr>
        <w:ind w:firstLine="720"/>
        <w:rPr>
          <w:lang w:val="nl-NL"/>
        </w:rPr>
      </w:pPr>
      <w:r>
        <w:rPr>
          <w:lang w:val="nl-NL"/>
        </w:rPr>
        <w:t xml:space="preserve">De afnemende winkelfunctie leidt in veel steden </w:t>
      </w:r>
      <w:r w:rsidR="006B1CB3">
        <w:rPr>
          <w:lang w:val="nl-NL"/>
        </w:rPr>
        <w:t>tot leegstand</w:t>
      </w:r>
      <w:r>
        <w:rPr>
          <w:lang w:val="nl-NL"/>
        </w:rPr>
        <w:t xml:space="preserve"> en dreigende verloedering van (delen van) binnensteden </w:t>
      </w:r>
      <w:r w:rsidR="006B1CB3">
        <w:rPr>
          <w:lang w:val="nl-NL"/>
        </w:rPr>
        <w:t xml:space="preserve">die </w:t>
      </w:r>
      <w:r>
        <w:rPr>
          <w:lang w:val="nl-NL"/>
        </w:rPr>
        <w:t xml:space="preserve">terecht </w:t>
      </w:r>
      <w:r w:rsidR="006B1CB3">
        <w:rPr>
          <w:lang w:val="nl-NL"/>
        </w:rPr>
        <w:t>als dreigend en verlammend wordt ervaren</w:t>
      </w:r>
      <w:r>
        <w:rPr>
          <w:lang w:val="nl-NL"/>
        </w:rPr>
        <w:t xml:space="preserve">. Deze negatieve ontwikkelingen kunnen echter </w:t>
      </w:r>
      <w:r w:rsidR="006B1CB3">
        <w:rPr>
          <w:lang w:val="nl-NL"/>
        </w:rPr>
        <w:t>juist</w:t>
      </w:r>
      <w:r>
        <w:rPr>
          <w:lang w:val="nl-NL"/>
        </w:rPr>
        <w:t xml:space="preserve"> </w:t>
      </w:r>
      <w:r w:rsidR="006B1CB3">
        <w:rPr>
          <w:lang w:val="nl-NL"/>
        </w:rPr>
        <w:t xml:space="preserve">ook </w:t>
      </w:r>
      <w:r w:rsidR="004C34B1">
        <w:rPr>
          <w:lang w:val="nl-NL"/>
        </w:rPr>
        <w:t xml:space="preserve">een </w:t>
      </w:r>
      <w:r w:rsidR="006B1CB3">
        <w:rPr>
          <w:lang w:val="nl-NL"/>
        </w:rPr>
        <w:t xml:space="preserve">kans </w:t>
      </w:r>
      <w:r w:rsidR="002B44CA">
        <w:rPr>
          <w:lang w:val="nl-NL"/>
        </w:rPr>
        <w:t>zijn</w:t>
      </w:r>
      <w:r w:rsidR="006B1CB3">
        <w:rPr>
          <w:lang w:val="nl-NL"/>
        </w:rPr>
        <w:t xml:space="preserve"> om te komen tot grootschalige vernieuwinge</w:t>
      </w:r>
      <w:r w:rsidR="007E64F0">
        <w:rPr>
          <w:lang w:val="nl-NL"/>
        </w:rPr>
        <w:t>n</w:t>
      </w:r>
      <w:r w:rsidR="006B1CB3">
        <w:rPr>
          <w:lang w:val="nl-NL"/>
        </w:rPr>
        <w:t xml:space="preserve"> in stedelijke functies en structuren</w:t>
      </w:r>
      <w:r w:rsidR="007E64F0">
        <w:rPr>
          <w:lang w:val="nl-NL"/>
        </w:rPr>
        <w:t>. Z</w:t>
      </w:r>
      <w:r>
        <w:rPr>
          <w:lang w:val="nl-NL"/>
        </w:rPr>
        <w:t xml:space="preserve">eker als </w:t>
      </w:r>
      <w:r w:rsidR="007E64F0">
        <w:rPr>
          <w:lang w:val="nl-NL"/>
        </w:rPr>
        <w:t>we er in slagen</w:t>
      </w:r>
      <w:r>
        <w:rPr>
          <w:lang w:val="nl-NL"/>
        </w:rPr>
        <w:t xml:space="preserve"> een combinatie </w:t>
      </w:r>
      <w:r w:rsidR="007E64F0">
        <w:rPr>
          <w:lang w:val="nl-NL"/>
        </w:rPr>
        <w:t>te maken</w:t>
      </w:r>
      <w:r>
        <w:rPr>
          <w:lang w:val="nl-NL"/>
        </w:rPr>
        <w:t xml:space="preserve"> met klimaat- en duurzaamheidsdoelstellingen. </w:t>
      </w:r>
      <w:r w:rsidR="006B1CB3">
        <w:rPr>
          <w:lang w:val="nl-NL"/>
        </w:rPr>
        <w:t xml:space="preserve">Dit vereist durf en nieuwe, onorthodoxe </w:t>
      </w:r>
      <w:r>
        <w:rPr>
          <w:lang w:val="nl-NL"/>
        </w:rPr>
        <w:t>maatregelen</w:t>
      </w:r>
      <w:r w:rsidR="006B1CB3">
        <w:rPr>
          <w:lang w:val="nl-NL"/>
        </w:rPr>
        <w:t xml:space="preserve">. </w:t>
      </w:r>
    </w:p>
    <w:p w:rsidR="0064109D" w:rsidRDefault="006B1CB3" w:rsidP="007E64F0">
      <w:pPr>
        <w:ind w:firstLine="720"/>
        <w:rPr>
          <w:lang w:val="nl-NL"/>
        </w:rPr>
      </w:pPr>
      <w:r>
        <w:rPr>
          <w:lang w:val="nl-NL"/>
        </w:rPr>
        <w:t>Ook op dit punt bieden middelgrote steden zich aan als mede-</w:t>
      </w:r>
      <w:proofErr w:type="spellStart"/>
      <w:r>
        <w:rPr>
          <w:lang w:val="nl-NL"/>
        </w:rPr>
        <w:t>experimenteerders</w:t>
      </w:r>
      <w:proofErr w:type="spellEnd"/>
      <w:r>
        <w:rPr>
          <w:lang w:val="nl-NL"/>
        </w:rPr>
        <w:t xml:space="preserve"> voor binnenstedelijke vernieuwingen</w:t>
      </w:r>
      <w:r w:rsidR="00844FE2">
        <w:rPr>
          <w:lang w:val="nl-NL"/>
        </w:rPr>
        <w:t>.</w:t>
      </w:r>
      <w:r w:rsidR="00C56BD5">
        <w:rPr>
          <w:lang w:val="nl-NL"/>
        </w:rPr>
        <w:t xml:space="preserve"> </w:t>
      </w:r>
      <w:r w:rsidR="00844FE2">
        <w:rPr>
          <w:lang w:val="nl-NL"/>
        </w:rPr>
        <w:t>Wij pleiten voor een experimenteel nieuw stimulerings-/subsidiefonds, waaruit grootschalige stedelijke ingrepen ondersteund worden, waarbij als voorwaarde gehanteerd word</w:t>
      </w:r>
      <w:r w:rsidR="007E64F0">
        <w:rPr>
          <w:lang w:val="nl-NL"/>
        </w:rPr>
        <w:t>t</w:t>
      </w:r>
      <w:r w:rsidR="00844FE2">
        <w:rPr>
          <w:lang w:val="nl-NL"/>
        </w:rPr>
        <w:t xml:space="preserve"> dat ingrepen zowel stedenbouwkundige als klimatologische c</w:t>
      </w:r>
      <w:r w:rsidR="00C56BD5">
        <w:rPr>
          <w:lang w:val="nl-NL"/>
        </w:rPr>
        <w:t>.</w:t>
      </w:r>
      <w:r w:rsidR="00844FE2">
        <w:rPr>
          <w:lang w:val="nl-NL"/>
        </w:rPr>
        <w:t>q</w:t>
      </w:r>
      <w:r w:rsidR="00C56BD5">
        <w:rPr>
          <w:lang w:val="nl-NL"/>
        </w:rPr>
        <w:t>.</w:t>
      </w:r>
      <w:r w:rsidR="00844FE2">
        <w:rPr>
          <w:lang w:val="nl-NL"/>
        </w:rPr>
        <w:t xml:space="preserve"> duurzaamheidseffecten moete</w:t>
      </w:r>
      <w:r w:rsidR="007E64F0">
        <w:rPr>
          <w:lang w:val="nl-NL"/>
        </w:rPr>
        <w:t xml:space="preserve">n hebben. </w:t>
      </w:r>
      <w:r w:rsidR="00B063CF">
        <w:rPr>
          <w:lang w:val="nl-NL"/>
        </w:rPr>
        <w:t xml:space="preserve">Het huidige tijdsgewricht is </w:t>
      </w:r>
      <w:r w:rsidR="00E02751">
        <w:rPr>
          <w:lang w:val="nl-NL"/>
        </w:rPr>
        <w:t>gunstig</w:t>
      </w:r>
      <w:r w:rsidR="00B063CF">
        <w:rPr>
          <w:lang w:val="nl-NL"/>
        </w:rPr>
        <w:t xml:space="preserve"> om </w:t>
      </w:r>
      <w:r w:rsidR="00600DB8">
        <w:rPr>
          <w:lang w:val="nl-NL"/>
        </w:rPr>
        <w:t>deze</w:t>
      </w:r>
      <w:r w:rsidR="00B063CF">
        <w:rPr>
          <w:lang w:val="nl-NL"/>
        </w:rPr>
        <w:t xml:space="preserve"> invester</w:t>
      </w:r>
      <w:r w:rsidR="00600DB8">
        <w:rPr>
          <w:lang w:val="nl-NL"/>
        </w:rPr>
        <w:t>i</w:t>
      </w:r>
      <w:r w:rsidR="00B063CF">
        <w:rPr>
          <w:lang w:val="nl-NL"/>
        </w:rPr>
        <w:t>n</w:t>
      </w:r>
      <w:r w:rsidR="00600DB8">
        <w:rPr>
          <w:lang w:val="nl-NL"/>
        </w:rPr>
        <w:t>gen te doen</w:t>
      </w:r>
      <w:r w:rsidR="00B063CF">
        <w:rPr>
          <w:lang w:val="nl-NL"/>
        </w:rPr>
        <w:t>.</w:t>
      </w:r>
      <w:r w:rsidR="0048257F">
        <w:rPr>
          <w:lang w:val="nl-NL"/>
        </w:rPr>
        <w:t xml:space="preserve"> Er is </w:t>
      </w:r>
      <w:r w:rsidR="00600DB8">
        <w:rPr>
          <w:lang w:val="nl-NL"/>
        </w:rPr>
        <w:t xml:space="preserve">een toenemende </w:t>
      </w:r>
      <w:r w:rsidR="0048257F">
        <w:rPr>
          <w:lang w:val="nl-NL"/>
        </w:rPr>
        <w:t>vraag naar</w:t>
      </w:r>
      <w:r w:rsidR="00600DB8">
        <w:rPr>
          <w:lang w:val="nl-NL"/>
        </w:rPr>
        <w:t xml:space="preserve"> </w:t>
      </w:r>
      <w:r w:rsidR="00865C31">
        <w:rPr>
          <w:lang w:val="nl-NL"/>
        </w:rPr>
        <w:t xml:space="preserve">meer op de toekomst gerichte </w:t>
      </w:r>
      <w:r w:rsidR="00600DB8">
        <w:rPr>
          <w:lang w:val="nl-NL"/>
        </w:rPr>
        <w:t>(woon)</w:t>
      </w:r>
      <w:r w:rsidR="0048257F">
        <w:rPr>
          <w:lang w:val="nl-NL"/>
        </w:rPr>
        <w:t>ruimte en</w:t>
      </w:r>
      <w:r w:rsidR="00600DB8">
        <w:rPr>
          <w:lang w:val="nl-NL"/>
        </w:rPr>
        <w:t xml:space="preserve"> investeringen</w:t>
      </w:r>
      <w:r w:rsidR="0048257F">
        <w:rPr>
          <w:lang w:val="nl-NL"/>
        </w:rPr>
        <w:t xml:space="preserve"> zijn</w:t>
      </w:r>
      <w:r w:rsidR="00B063CF">
        <w:rPr>
          <w:lang w:val="nl-NL"/>
        </w:rPr>
        <w:t xml:space="preserve"> </w:t>
      </w:r>
      <w:r w:rsidR="00600DB8">
        <w:rPr>
          <w:lang w:val="nl-NL"/>
        </w:rPr>
        <w:t>door de lage rente goedkoop.</w:t>
      </w:r>
      <w:r w:rsidR="0048257F">
        <w:rPr>
          <w:lang w:val="nl-NL"/>
        </w:rPr>
        <w:t>.</w:t>
      </w:r>
      <w:r w:rsidR="00133182">
        <w:rPr>
          <w:lang w:val="nl-NL"/>
        </w:rPr>
        <w:t xml:space="preserve"> </w:t>
      </w:r>
    </w:p>
    <w:p w:rsidR="00722F10" w:rsidRPr="00722F10" w:rsidRDefault="00C56BD5" w:rsidP="00722F10">
      <w:pPr>
        <w:pStyle w:val="Lijstalinea"/>
        <w:numPr>
          <w:ilvl w:val="0"/>
          <w:numId w:val="3"/>
        </w:numPr>
        <w:rPr>
          <w:color w:val="215868" w:themeColor="accent5" w:themeShade="80"/>
          <w:sz w:val="22"/>
          <w:szCs w:val="22"/>
          <w:lang w:val="nl-NL"/>
          <w14:shadow w14:blurRad="63500" w14:dist="50800" w14:dir="13500000" w14:sx="0" w14:sy="0" w14:kx="0" w14:ky="0" w14:algn="none">
            <w14:srgbClr w14:val="000000">
              <w14:alpha w14:val="50000"/>
            </w14:srgbClr>
          </w14:shadow>
        </w:rPr>
      </w:pPr>
      <w:r>
        <w:rPr>
          <w:color w:val="215868" w:themeColor="accent5" w:themeShade="80"/>
          <w:sz w:val="22"/>
          <w:szCs w:val="22"/>
          <w:lang w:val="nl-NL"/>
          <w14:shadow w14:blurRad="63500" w14:dist="50800" w14:dir="13500000" w14:sx="0" w14:sy="0" w14:kx="0" w14:ky="0" w14:algn="none">
            <w14:srgbClr w14:val="000000">
              <w14:alpha w14:val="50000"/>
            </w14:srgbClr>
          </w14:shadow>
        </w:rPr>
        <w:t>Vernieuw en investeer met ons in duurzame binnensteden</w:t>
      </w:r>
    </w:p>
    <w:p w:rsidR="007E64F0" w:rsidRDefault="007E64F0" w:rsidP="0064109D">
      <w:pPr>
        <w:ind w:firstLine="720"/>
        <w:rPr>
          <w:lang w:val="nl-NL"/>
        </w:rPr>
      </w:pPr>
    </w:p>
    <w:p w:rsidR="0064109D" w:rsidRDefault="0064109D" w:rsidP="0064109D">
      <w:pPr>
        <w:ind w:firstLine="720"/>
        <w:rPr>
          <w:lang w:val="nl-NL"/>
        </w:rPr>
      </w:pPr>
    </w:p>
    <w:p w:rsidR="00133182" w:rsidRPr="000B4AC4" w:rsidRDefault="009C6DC7" w:rsidP="00133182">
      <w:pPr>
        <w:rPr>
          <w:b/>
          <w:color w:val="215868" w:themeColor="accent5" w:themeShade="80"/>
          <w:sz w:val="22"/>
          <w:szCs w:val="22"/>
          <w:lang w:val="nl-NL"/>
          <w14:shadow w14:blurRad="63500" w14:dist="50800" w14:dir="13500000" w14:sx="0" w14:sy="0" w14:kx="0" w14:ky="0" w14:algn="none">
            <w14:srgbClr w14:val="000000">
              <w14:alpha w14:val="50000"/>
            </w14:srgbClr>
          </w14:shadow>
        </w:rPr>
      </w:pPr>
      <w:r>
        <w:rPr>
          <w:b/>
          <w:color w:val="215868" w:themeColor="accent5" w:themeShade="80"/>
          <w:sz w:val="22"/>
          <w:szCs w:val="22"/>
          <w:lang w:val="nl-NL"/>
          <w14:shadow w14:blurRad="63500" w14:dist="50800" w14:dir="13500000" w14:sx="0" w14:sy="0" w14:kx="0" w14:ky="0" w14:algn="none">
            <w14:srgbClr w14:val="000000">
              <w14:alpha w14:val="50000"/>
            </w14:srgbClr>
          </w14:shadow>
        </w:rPr>
        <w:t>Experimenteren met</w:t>
      </w:r>
      <w:r w:rsidR="00133182" w:rsidRPr="000B4AC4">
        <w:rPr>
          <w:b/>
          <w:color w:val="215868" w:themeColor="accent5" w:themeShade="80"/>
          <w:sz w:val="22"/>
          <w:szCs w:val="22"/>
          <w:lang w:val="nl-NL"/>
          <w14:shadow w14:blurRad="63500" w14:dist="50800" w14:dir="13500000" w14:sx="0" w14:sy="0" w14:kx="0" w14:ky="0" w14:algn="none">
            <w14:srgbClr w14:val="000000">
              <w14:alpha w14:val="50000"/>
            </w14:srgbClr>
          </w14:shadow>
        </w:rPr>
        <w:t xml:space="preserve"> democratie</w:t>
      </w:r>
    </w:p>
    <w:p w:rsidR="00407890" w:rsidRDefault="00887FD9" w:rsidP="001F1021">
      <w:pPr>
        <w:rPr>
          <w:lang w:val="nl-NL"/>
        </w:rPr>
      </w:pPr>
      <w:r>
        <w:rPr>
          <w:lang w:val="nl-NL"/>
        </w:rPr>
        <w:t>Hoe klein</w:t>
      </w:r>
      <w:r w:rsidR="00844FE2">
        <w:rPr>
          <w:lang w:val="nl-NL"/>
        </w:rPr>
        <w:t xml:space="preserve"> het </w:t>
      </w:r>
      <w:r>
        <w:rPr>
          <w:lang w:val="nl-NL"/>
        </w:rPr>
        <w:t>oppervlak van</w:t>
      </w:r>
      <w:r w:rsidR="00844FE2">
        <w:rPr>
          <w:lang w:val="nl-NL"/>
        </w:rPr>
        <w:t xml:space="preserve"> </w:t>
      </w:r>
      <w:r w:rsidR="0048257F">
        <w:rPr>
          <w:lang w:val="nl-NL"/>
        </w:rPr>
        <w:t>Nederland</w:t>
      </w:r>
      <w:r>
        <w:rPr>
          <w:lang w:val="nl-NL"/>
        </w:rPr>
        <w:t xml:space="preserve"> ook is, toch zijn we een</w:t>
      </w:r>
      <w:r w:rsidR="00133182">
        <w:rPr>
          <w:lang w:val="nl-NL"/>
        </w:rPr>
        <w:t xml:space="preserve"> pluriform</w:t>
      </w:r>
      <w:r>
        <w:rPr>
          <w:lang w:val="nl-NL"/>
        </w:rPr>
        <w:t xml:space="preserve"> land</w:t>
      </w:r>
      <w:r w:rsidR="007F60E8">
        <w:rPr>
          <w:lang w:val="nl-NL"/>
        </w:rPr>
        <w:t xml:space="preserve">: </w:t>
      </w:r>
      <w:r w:rsidR="00046CDD">
        <w:rPr>
          <w:lang w:val="nl-NL"/>
        </w:rPr>
        <w:t xml:space="preserve">het karakter en de opgaven van steden, dorpen en gemeenschappen </w:t>
      </w:r>
      <w:r w:rsidR="004C34B1">
        <w:rPr>
          <w:lang w:val="nl-NL"/>
        </w:rPr>
        <w:t xml:space="preserve">zijn </w:t>
      </w:r>
      <w:r w:rsidR="00046CDD">
        <w:rPr>
          <w:lang w:val="nl-NL"/>
        </w:rPr>
        <w:t>zeer divers.</w:t>
      </w:r>
      <w:r w:rsidR="007F60E8">
        <w:rPr>
          <w:lang w:val="nl-NL"/>
        </w:rPr>
        <w:t xml:space="preserve"> </w:t>
      </w:r>
      <w:r w:rsidR="00600DB8">
        <w:rPr>
          <w:lang w:val="nl-NL"/>
        </w:rPr>
        <w:t>Gemeenten staan</w:t>
      </w:r>
      <w:r w:rsidR="00046CDD">
        <w:rPr>
          <w:lang w:val="nl-NL"/>
        </w:rPr>
        <w:t xml:space="preserve"> hierbij voor de opgave de samenleving(en) goed te besturen</w:t>
      </w:r>
      <w:r w:rsidR="007F60E8">
        <w:rPr>
          <w:lang w:val="nl-NL"/>
        </w:rPr>
        <w:t>.</w:t>
      </w:r>
      <w:r w:rsidR="00046CDD">
        <w:rPr>
          <w:lang w:val="nl-NL"/>
        </w:rPr>
        <w:t xml:space="preserve"> </w:t>
      </w:r>
      <w:r w:rsidR="00407890">
        <w:rPr>
          <w:lang w:val="nl-NL"/>
        </w:rPr>
        <w:t>We kunnen stellen dat gemeenten wat dat betreft de af</w:t>
      </w:r>
      <w:r w:rsidR="00046CDD">
        <w:rPr>
          <w:lang w:val="nl-NL"/>
        </w:rPr>
        <w:t>gelopen jaren veel</w:t>
      </w:r>
      <w:r w:rsidR="00407890">
        <w:rPr>
          <w:lang w:val="nl-NL"/>
        </w:rPr>
        <w:t xml:space="preserve"> hebben</w:t>
      </w:r>
      <w:r w:rsidR="00046CDD">
        <w:rPr>
          <w:lang w:val="nl-NL"/>
        </w:rPr>
        <w:t xml:space="preserve"> bereikt.</w:t>
      </w:r>
      <w:r w:rsidR="00407890">
        <w:rPr>
          <w:lang w:val="nl-NL"/>
        </w:rPr>
        <w:t xml:space="preserve"> Toch zien ook wij reden voor zorg: het maatschappelijk onbehagen neemt toe en het vertrouwen in de politiek </w:t>
      </w:r>
      <w:r w:rsidR="00844FE2">
        <w:rPr>
          <w:lang w:val="nl-NL"/>
        </w:rPr>
        <w:t xml:space="preserve">neemt </w:t>
      </w:r>
      <w:r w:rsidR="00407890">
        <w:rPr>
          <w:lang w:val="nl-NL"/>
        </w:rPr>
        <w:t xml:space="preserve">af. </w:t>
      </w:r>
      <w:r w:rsidR="00E02751">
        <w:rPr>
          <w:lang w:val="nl-NL"/>
        </w:rPr>
        <w:t>Daarnaast</w:t>
      </w:r>
      <w:r w:rsidR="00407890">
        <w:rPr>
          <w:lang w:val="nl-NL"/>
        </w:rPr>
        <w:t xml:space="preserve"> zien we een toenemend belang van</w:t>
      </w:r>
      <w:r w:rsidR="00600DB8">
        <w:rPr>
          <w:lang w:val="nl-NL"/>
        </w:rPr>
        <w:t xml:space="preserve"> de</w:t>
      </w:r>
      <w:r w:rsidR="00407890">
        <w:rPr>
          <w:lang w:val="nl-NL"/>
        </w:rPr>
        <w:t xml:space="preserve"> </w:t>
      </w:r>
      <w:r w:rsidR="00E02751">
        <w:rPr>
          <w:lang w:val="nl-NL"/>
        </w:rPr>
        <w:t xml:space="preserve">regio’s. </w:t>
      </w:r>
    </w:p>
    <w:p w:rsidR="006B00DF" w:rsidRDefault="00407890" w:rsidP="009C6DC7">
      <w:pPr>
        <w:ind w:firstLine="720"/>
        <w:rPr>
          <w:lang w:val="nl-NL"/>
        </w:rPr>
      </w:pPr>
      <w:r>
        <w:rPr>
          <w:lang w:val="nl-NL"/>
        </w:rPr>
        <w:t>Om een antwoord te geven op deze ontwikkelingen zoeken</w:t>
      </w:r>
      <w:r w:rsidR="00133182">
        <w:rPr>
          <w:lang w:val="nl-NL"/>
        </w:rPr>
        <w:t xml:space="preserve"> middelgrote gemeenten naar </w:t>
      </w:r>
      <w:r w:rsidR="00844FE2">
        <w:rPr>
          <w:lang w:val="nl-NL"/>
        </w:rPr>
        <w:t xml:space="preserve">mogelijkheden van samenwerking </w:t>
      </w:r>
      <w:r w:rsidR="00133182">
        <w:rPr>
          <w:lang w:val="nl-NL"/>
        </w:rPr>
        <w:t>met de samenleving</w:t>
      </w:r>
      <w:r w:rsidR="00706559">
        <w:rPr>
          <w:lang w:val="nl-NL"/>
        </w:rPr>
        <w:t xml:space="preserve"> en </w:t>
      </w:r>
      <w:r w:rsidR="00E02751">
        <w:rPr>
          <w:lang w:val="nl-NL"/>
        </w:rPr>
        <w:t xml:space="preserve">nieuwe vormen van </w:t>
      </w:r>
      <w:r w:rsidR="00706559">
        <w:rPr>
          <w:lang w:val="nl-NL"/>
        </w:rPr>
        <w:t>regionale samenwerking</w:t>
      </w:r>
      <w:r>
        <w:rPr>
          <w:lang w:val="nl-NL"/>
        </w:rPr>
        <w:t xml:space="preserve">. We </w:t>
      </w:r>
      <w:r w:rsidR="00133182">
        <w:rPr>
          <w:lang w:val="nl-NL"/>
        </w:rPr>
        <w:t>verkennen hoe directere vormen van democratie</w:t>
      </w:r>
      <w:r>
        <w:rPr>
          <w:lang w:val="nl-NL"/>
        </w:rPr>
        <w:t xml:space="preserve"> en burgerparticipatie samen kunnen gaan met</w:t>
      </w:r>
      <w:r w:rsidR="00133182">
        <w:rPr>
          <w:lang w:val="nl-NL"/>
        </w:rPr>
        <w:t xml:space="preserve"> representatieve democratie. </w:t>
      </w:r>
      <w:r>
        <w:rPr>
          <w:lang w:val="nl-NL"/>
        </w:rPr>
        <w:t>We willen deze zoektocht graag intensiveren</w:t>
      </w:r>
      <w:r w:rsidR="006B00DF">
        <w:rPr>
          <w:lang w:val="nl-NL"/>
        </w:rPr>
        <w:t xml:space="preserve"> door</w:t>
      </w:r>
      <w:r>
        <w:rPr>
          <w:lang w:val="nl-NL"/>
        </w:rPr>
        <w:t xml:space="preserve"> </w:t>
      </w:r>
      <w:r w:rsidR="00133182">
        <w:rPr>
          <w:lang w:val="nl-NL"/>
        </w:rPr>
        <w:t>e</w:t>
      </w:r>
      <w:r w:rsidR="00133182" w:rsidRPr="00D205EF">
        <w:rPr>
          <w:lang w:val="nl-NL"/>
        </w:rPr>
        <w:t>xperimenten</w:t>
      </w:r>
      <w:r w:rsidR="006B00DF">
        <w:rPr>
          <w:lang w:val="nl-NL"/>
        </w:rPr>
        <w:t xml:space="preserve"> </w:t>
      </w:r>
      <w:r w:rsidR="00844FE2">
        <w:rPr>
          <w:lang w:val="nl-NL"/>
        </w:rPr>
        <w:t xml:space="preserve">de ruimte te geven </w:t>
      </w:r>
      <w:r w:rsidR="006B00DF">
        <w:rPr>
          <w:lang w:val="nl-NL"/>
        </w:rPr>
        <w:t xml:space="preserve">en te differentiëren tussen gemeenten in de manier waarop we het lokale bestuur vormgeven. Dit alles met als doel het contact met de samenleving te versterken en meer </w:t>
      </w:r>
      <w:r w:rsidR="00133182" w:rsidRPr="00D205EF">
        <w:rPr>
          <w:lang w:val="nl-NL"/>
        </w:rPr>
        <w:t>maatschappelijke resulta</w:t>
      </w:r>
      <w:r w:rsidR="006B00DF">
        <w:rPr>
          <w:lang w:val="nl-NL"/>
        </w:rPr>
        <w:t>at te</w:t>
      </w:r>
      <w:r w:rsidR="00133182">
        <w:rPr>
          <w:lang w:val="nl-NL"/>
        </w:rPr>
        <w:t xml:space="preserve"> bereiken. </w:t>
      </w:r>
    </w:p>
    <w:p w:rsidR="009C6DC7" w:rsidRDefault="006B00DF" w:rsidP="009C6DC7">
      <w:pPr>
        <w:ind w:firstLine="720"/>
        <w:rPr>
          <w:lang w:val="nl-NL"/>
        </w:rPr>
      </w:pPr>
      <w:r>
        <w:rPr>
          <w:lang w:val="nl-NL"/>
        </w:rPr>
        <w:t xml:space="preserve">Een goede aansluiting bij de samenleving kan het best </w:t>
      </w:r>
      <w:r w:rsidR="00E02751">
        <w:rPr>
          <w:lang w:val="nl-NL"/>
        </w:rPr>
        <w:t xml:space="preserve">worden </w:t>
      </w:r>
      <w:r w:rsidR="00706559">
        <w:rPr>
          <w:lang w:val="nl-NL"/>
        </w:rPr>
        <w:t>bewerkstelligd</w:t>
      </w:r>
      <w:r>
        <w:rPr>
          <w:lang w:val="nl-NL"/>
        </w:rPr>
        <w:t xml:space="preserve"> door te beginnen bij onze inwoners. </w:t>
      </w:r>
      <w:r w:rsidR="00844FE2">
        <w:rPr>
          <w:lang w:val="nl-NL"/>
        </w:rPr>
        <w:t>W</w:t>
      </w:r>
      <w:r>
        <w:rPr>
          <w:lang w:val="nl-NL"/>
        </w:rPr>
        <w:t xml:space="preserve">illen </w:t>
      </w:r>
      <w:r w:rsidR="00844FE2">
        <w:rPr>
          <w:lang w:val="nl-NL"/>
        </w:rPr>
        <w:t xml:space="preserve">we </w:t>
      </w:r>
      <w:r>
        <w:rPr>
          <w:lang w:val="nl-NL"/>
        </w:rPr>
        <w:t xml:space="preserve">het vertrouwen in de overheid en gemeenten doen toenemen </w:t>
      </w:r>
      <w:r w:rsidR="00844FE2">
        <w:rPr>
          <w:lang w:val="nl-NL"/>
        </w:rPr>
        <w:t xml:space="preserve">dan moeten we de </w:t>
      </w:r>
      <w:r>
        <w:rPr>
          <w:lang w:val="nl-NL"/>
        </w:rPr>
        <w:t xml:space="preserve"> mensen serieus  nemen:</w:t>
      </w:r>
      <w:r w:rsidR="00133182">
        <w:rPr>
          <w:lang w:val="nl-NL"/>
        </w:rPr>
        <w:t xml:space="preserve"> naar hen te luisteren</w:t>
      </w:r>
      <w:r>
        <w:rPr>
          <w:lang w:val="nl-NL"/>
        </w:rPr>
        <w:t>,</w:t>
      </w:r>
      <w:r w:rsidR="00133182">
        <w:rPr>
          <w:lang w:val="nl-NL"/>
        </w:rPr>
        <w:t xml:space="preserve"> hen  informeren</w:t>
      </w:r>
      <w:r>
        <w:rPr>
          <w:lang w:val="nl-NL"/>
        </w:rPr>
        <w:t xml:space="preserve"> en </w:t>
      </w:r>
      <w:r w:rsidR="00C56BD5">
        <w:rPr>
          <w:lang w:val="nl-NL"/>
        </w:rPr>
        <w:t xml:space="preserve">met hen in </w:t>
      </w:r>
      <w:r>
        <w:rPr>
          <w:lang w:val="nl-NL"/>
        </w:rPr>
        <w:t>gesprek</w:t>
      </w:r>
      <w:r w:rsidR="00844FE2">
        <w:rPr>
          <w:lang w:val="nl-NL"/>
        </w:rPr>
        <w:t xml:space="preserve"> gaan.</w:t>
      </w:r>
      <w:r w:rsidR="00133182">
        <w:rPr>
          <w:lang w:val="nl-NL"/>
        </w:rPr>
        <w:t xml:space="preserve"> De uitkomst van d</w:t>
      </w:r>
      <w:r w:rsidR="00887FD9">
        <w:rPr>
          <w:lang w:val="nl-NL"/>
        </w:rPr>
        <w:t>eze</w:t>
      </w:r>
      <w:r w:rsidR="00133182">
        <w:rPr>
          <w:lang w:val="nl-NL"/>
        </w:rPr>
        <w:t xml:space="preserve"> gesprek</w:t>
      </w:r>
      <w:r w:rsidR="00844FE2">
        <w:rPr>
          <w:lang w:val="nl-NL"/>
        </w:rPr>
        <w:t>ken</w:t>
      </w:r>
      <w:r w:rsidR="00133182">
        <w:rPr>
          <w:lang w:val="nl-NL"/>
        </w:rPr>
        <w:t xml:space="preserve"> kan de basis zijn voor experimenten</w:t>
      </w:r>
      <w:r>
        <w:rPr>
          <w:lang w:val="nl-NL"/>
        </w:rPr>
        <w:t xml:space="preserve"> en verschillen in de vormgeving van lokale democratieën. In de e</w:t>
      </w:r>
      <w:r w:rsidR="00706559">
        <w:rPr>
          <w:lang w:val="nl-NL"/>
        </w:rPr>
        <w:t>ne gemeente kan de gemeenteraad besluiten het aantal raadsleden te verkleinen, in de andere gemeente kan men er bijvoorbeeld voor</w:t>
      </w:r>
      <w:r>
        <w:rPr>
          <w:lang w:val="nl-NL"/>
        </w:rPr>
        <w:t xml:space="preserve"> kiezen</w:t>
      </w:r>
      <w:r w:rsidR="00706559">
        <w:rPr>
          <w:lang w:val="nl-NL"/>
        </w:rPr>
        <w:t xml:space="preserve"> </w:t>
      </w:r>
      <w:r w:rsidR="002E661D">
        <w:rPr>
          <w:lang w:val="nl-NL"/>
        </w:rPr>
        <w:t>één keer in de vijf jaar verkiezingen te houden</w:t>
      </w:r>
      <w:r w:rsidR="00706559">
        <w:rPr>
          <w:lang w:val="nl-NL"/>
        </w:rPr>
        <w:t>.</w:t>
      </w:r>
      <w:r w:rsidR="00133182">
        <w:rPr>
          <w:lang w:val="nl-NL"/>
        </w:rPr>
        <w:t xml:space="preserve"> </w:t>
      </w:r>
    </w:p>
    <w:p w:rsidR="001F1021" w:rsidRDefault="00706559" w:rsidP="009C6DC7">
      <w:pPr>
        <w:ind w:firstLine="720"/>
        <w:rPr>
          <w:lang w:val="nl-NL"/>
        </w:rPr>
      </w:pPr>
      <w:r>
        <w:rPr>
          <w:lang w:val="nl-NL"/>
        </w:rPr>
        <w:t xml:space="preserve">Het </w:t>
      </w:r>
      <w:r w:rsidR="00133182">
        <w:rPr>
          <w:lang w:val="nl-NL"/>
        </w:rPr>
        <w:t xml:space="preserve">PMG </w:t>
      </w:r>
      <w:r w:rsidR="00E02751">
        <w:rPr>
          <w:lang w:val="nl-NL"/>
        </w:rPr>
        <w:t>doet u het aanbod om</w:t>
      </w:r>
      <w:r w:rsidR="009C6DC7">
        <w:rPr>
          <w:lang w:val="nl-NL"/>
        </w:rPr>
        <w:t xml:space="preserve"> </w:t>
      </w:r>
      <w:r w:rsidR="00133182">
        <w:rPr>
          <w:lang w:val="nl-NL"/>
        </w:rPr>
        <w:t xml:space="preserve">samen </w:t>
      </w:r>
      <w:r w:rsidR="009C6DC7">
        <w:rPr>
          <w:lang w:val="nl-NL"/>
        </w:rPr>
        <w:t>met ons en onze</w:t>
      </w:r>
      <w:r w:rsidR="00133182">
        <w:rPr>
          <w:lang w:val="nl-NL"/>
        </w:rPr>
        <w:t xml:space="preserve"> inwoners</w:t>
      </w:r>
      <w:r w:rsidR="009C6DC7">
        <w:rPr>
          <w:lang w:val="nl-NL"/>
        </w:rPr>
        <w:t xml:space="preserve"> </w:t>
      </w:r>
      <w:r>
        <w:rPr>
          <w:lang w:val="nl-NL"/>
        </w:rPr>
        <w:t>experimenten op te zetten om buiten de huidige kaders te experimenteren met lokale democratie</w:t>
      </w:r>
      <w:r w:rsidR="00133182">
        <w:rPr>
          <w:lang w:val="nl-NL"/>
        </w:rPr>
        <w:t xml:space="preserve">, te leren en </w:t>
      </w:r>
      <w:r w:rsidR="009C6DC7">
        <w:rPr>
          <w:lang w:val="nl-NL"/>
        </w:rPr>
        <w:t>structureel te vernieuwen</w:t>
      </w:r>
      <w:r w:rsidR="00133182">
        <w:rPr>
          <w:lang w:val="nl-NL"/>
        </w:rPr>
        <w:t>. Met u willen we w</w:t>
      </w:r>
      <w:r>
        <w:rPr>
          <w:lang w:val="nl-NL"/>
        </w:rPr>
        <w:t xml:space="preserve">erken aan gemeenten </w:t>
      </w:r>
      <w:r w:rsidR="00133182">
        <w:rPr>
          <w:lang w:val="nl-NL"/>
        </w:rPr>
        <w:t>en</w:t>
      </w:r>
      <w:r>
        <w:rPr>
          <w:lang w:val="nl-NL"/>
        </w:rPr>
        <w:t xml:space="preserve"> </w:t>
      </w:r>
      <w:r w:rsidR="00133182">
        <w:rPr>
          <w:lang w:val="nl-NL"/>
        </w:rPr>
        <w:t>overhe</w:t>
      </w:r>
      <w:r w:rsidR="00E02751">
        <w:rPr>
          <w:lang w:val="nl-NL"/>
        </w:rPr>
        <w:t>den</w:t>
      </w:r>
      <w:r w:rsidR="00133182">
        <w:rPr>
          <w:lang w:val="nl-NL"/>
        </w:rPr>
        <w:t xml:space="preserve"> die vertrek</w:t>
      </w:r>
      <w:r w:rsidR="00E02751">
        <w:rPr>
          <w:lang w:val="nl-NL"/>
        </w:rPr>
        <w:t>ken</w:t>
      </w:r>
      <w:r w:rsidR="00133182">
        <w:rPr>
          <w:lang w:val="nl-NL"/>
        </w:rPr>
        <w:t xml:space="preserve"> bij mensen</w:t>
      </w:r>
      <w:r w:rsidR="009C6DC7">
        <w:rPr>
          <w:lang w:val="nl-NL"/>
        </w:rPr>
        <w:t xml:space="preserve"> en de </w:t>
      </w:r>
      <w:r w:rsidR="001F1021">
        <w:rPr>
          <w:lang w:val="nl-NL"/>
        </w:rPr>
        <w:t xml:space="preserve">waarden die </w:t>
      </w:r>
      <w:r w:rsidR="009C6DC7">
        <w:rPr>
          <w:lang w:val="nl-NL"/>
        </w:rPr>
        <w:t>mensen</w:t>
      </w:r>
      <w:r w:rsidR="001F1021">
        <w:rPr>
          <w:lang w:val="nl-NL"/>
        </w:rPr>
        <w:t xml:space="preserve"> belangrijk vinden.</w:t>
      </w:r>
      <w:r w:rsidR="00887FD9">
        <w:rPr>
          <w:lang w:val="nl-NL"/>
        </w:rPr>
        <w:t xml:space="preserve"> Wij vragen u hiervoor </w:t>
      </w:r>
      <w:r w:rsidR="00B473C4">
        <w:rPr>
          <w:lang w:val="nl-NL"/>
        </w:rPr>
        <w:t>ruimte te creëren door een</w:t>
      </w:r>
      <w:r w:rsidR="00887FD9">
        <w:rPr>
          <w:lang w:val="nl-NL"/>
        </w:rPr>
        <w:t xml:space="preserve"> experimenteerbepaling</w:t>
      </w:r>
      <w:r w:rsidR="00B473C4">
        <w:rPr>
          <w:lang w:val="nl-NL"/>
        </w:rPr>
        <w:t xml:space="preserve"> op te nemen</w:t>
      </w:r>
      <w:r w:rsidR="00887FD9">
        <w:rPr>
          <w:lang w:val="nl-NL"/>
        </w:rPr>
        <w:t xml:space="preserve"> in de </w:t>
      </w:r>
      <w:r w:rsidR="004C34B1">
        <w:rPr>
          <w:lang w:val="nl-NL"/>
        </w:rPr>
        <w:t xml:space="preserve">Gemeentewet </w:t>
      </w:r>
      <w:r w:rsidR="00B473C4">
        <w:rPr>
          <w:lang w:val="nl-NL"/>
        </w:rPr>
        <w:t>(</w:t>
      </w:r>
      <w:r w:rsidR="00887FD9">
        <w:rPr>
          <w:lang w:val="nl-NL"/>
        </w:rPr>
        <w:t>en eventueel andere wetten</w:t>
      </w:r>
      <w:r w:rsidR="00B473C4">
        <w:rPr>
          <w:lang w:val="nl-NL"/>
        </w:rPr>
        <w:t>)</w:t>
      </w:r>
      <w:r w:rsidR="00887FD9">
        <w:rPr>
          <w:lang w:val="nl-NL"/>
        </w:rPr>
        <w:t>.</w:t>
      </w:r>
      <w:r w:rsidR="001F1021">
        <w:rPr>
          <w:lang w:val="nl-NL"/>
        </w:rPr>
        <w:t xml:space="preserve"> </w:t>
      </w:r>
    </w:p>
    <w:p w:rsidR="00C56BD5" w:rsidRPr="00722F10" w:rsidRDefault="00C56BD5" w:rsidP="00C56BD5">
      <w:pPr>
        <w:pStyle w:val="Lijstalinea"/>
        <w:numPr>
          <w:ilvl w:val="0"/>
          <w:numId w:val="3"/>
        </w:numPr>
        <w:rPr>
          <w:color w:val="215868" w:themeColor="accent5" w:themeShade="80"/>
          <w:sz w:val="22"/>
          <w:szCs w:val="22"/>
          <w:lang w:val="nl-NL"/>
          <w14:shadow w14:blurRad="63500" w14:dist="50800" w14:dir="13500000" w14:sx="0" w14:sy="0" w14:kx="0" w14:ky="0" w14:algn="none">
            <w14:srgbClr w14:val="000000">
              <w14:alpha w14:val="50000"/>
            </w14:srgbClr>
          </w14:shadow>
        </w:rPr>
      </w:pPr>
      <w:r>
        <w:rPr>
          <w:color w:val="215868" w:themeColor="accent5" w:themeShade="80"/>
          <w:sz w:val="22"/>
          <w:szCs w:val="22"/>
          <w:lang w:val="nl-NL"/>
          <w14:shadow w14:blurRad="63500" w14:dist="50800" w14:dir="13500000" w14:sx="0" w14:sy="0" w14:kx="0" w14:ky="0" w14:algn="none">
            <w14:srgbClr w14:val="000000">
              <w14:alpha w14:val="50000"/>
            </w14:srgbClr>
          </w14:shadow>
        </w:rPr>
        <w:lastRenderedPageBreak/>
        <w:t xml:space="preserve">Geef ons de ruimte om zelf te experimenteren met differentiatie in het bestuur en de democratie.  </w:t>
      </w:r>
    </w:p>
    <w:p w:rsidR="00F879E4" w:rsidRDefault="00F879E4" w:rsidP="00133182">
      <w:pPr>
        <w:rPr>
          <w:lang w:val="nl-NL"/>
        </w:rPr>
      </w:pPr>
    </w:p>
    <w:p w:rsidR="001F1021" w:rsidRDefault="001F1021" w:rsidP="00133182">
      <w:pPr>
        <w:rPr>
          <w:lang w:val="nl-NL"/>
        </w:rPr>
      </w:pPr>
    </w:p>
    <w:p w:rsidR="00887FD9" w:rsidRDefault="00887FD9" w:rsidP="00133182">
      <w:pPr>
        <w:rPr>
          <w:lang w:val="nl-NL"/>
        </w:rPr>
      </w:pPr>
    </w:p>
    <w:p w:rsidR="00887FD9" w:rsidRDefault="00887FD9" w:rsidP="00133182">
      <w:pPr>
        <w:rPr>
          <w:lang w:val="nl-NL"/>
        </w:rPr>
      </w:pPr>
    </w:p>
    <w:p w:rsidR="001F1021" w:rsidRPr="003E4B90" w:rsidRDefault="001F1021" w:rsidP="00133182">
      <w:pPr>
        <w:rPr>
          <w:b/>
          <w:color w:val="215868" w:themeColor="accent5" w:themeShade="80"/>
          <w:sz w:val="22"/>
          <w:szCs w:val="22"/>
          <w:lang w:val="nl-NL"/>
          <w14:shadow w14:blurRad="63500" w14:dist="50800" w14:dir="13500000" w14:sx="0" w14:sy="0" w14:kx="0" w14:ky="0" w14:algn="none">
            <w14:srgbClr w14:val="000000">
              <w14:alpha w14:val="50000"/>
            </w14:srgbClr>
          </w14:shadow>
        </w:rPr>
      </w:pPr>
      <w:r w:rsidRPr="003E4B90">
        <w:rPr>
          <w:b/>
          <w:color w:val="215868" w:themeColor="accent5" w:themeShade="80"/>
          <w:sz w:val="22"/>
          <w:szCs w:val="22"/>
          <w:lang w:val="nl-NL"/>
          <w14:shadow w14:blurRad="63500" w14:dist="50800" w14:dir="13500000" w14:sx="0" w14:sy="0" w14:kx="0" w14:ky="0" w14:algn="none">
            <w14:srgbClr w14:val="000000">
              <w14:alpha w14:val="50000"/>
            </w14:srgbClr>
          </w14:shadow>
        </w:rPr>
        <w:t>Platform Middelgrote Gemeenten (PMG)</w:t>
      </w:r>
    </w:p>
    <w:p w:rsidR="000B4AC4" w:rsidRPr="003E4B90" w:rsidRDefault="000B4AC4" w:rsidP="000B4AC4">
      <w:pPr>
        <w:rPr>
          <w:lang w:val="nl-NL"/>
        </w:rPr>
      </w:pPr>
    </w:p>
    <w:p w:rsidR="000B4AC4" w:rsidRPr="003E4B90" w:rsidRDefault="000B4AC4" w:rsidP="000B4AC4">
      <w:pPr>
        <w:rPr>
          <w:lang w:val="nl-NL"/>
        </w:rPr>
      </w:pPr>
      <w:r w:rsidRPr="003E4B90">
        <w:rPr>
          <w:lang w:val="nl-NL"/>
        </w:rPr>
        <w:t>Het PMG</w:t>
      </w:r>
      <w:r w:rsidR="003E4B90">
        <w:rPr>
          <w:lang w:val="nl-NL"/>
        </w:rPr>
        <w:t xml:space="preserve"> is een netwerk van gemeenten met een centrumfunctie en/of stedelijke problematiek. </w:t>
      </w:r>
      <w:r w:rsidRPr="003E4B90">
        <w:rPr>
          <w:lang w:val="nl-NL"/>
        </w:rPr>
        <w:t>39 middelgrote gemeenten</w:t>
      </w:r>
      <w:r w:rsidR="003E4B90">
        <w:rPr>
          <w:lang w:val="nl-NL"/>
        </w:rPr>
        <w:t xml:space="preserve"> met een inwonertal tussen de 30.000 en </w:t>
      </w:r>
      <w:r w:rsidRPr="003E4B90">
        <w:rPr>
          <w:lang w:val="nl-NL"/>
        </w:rPr>
        <w:t>80.000</w:t>
      </w:r>
      <w:r w:rsidR="003E4B90">
        <w:rPr>
          <w:lang w:val="nl-NL"/>
        </w:rPr>
        <w:t xml:space="preserve"> zijn </w:t>
      </w:r>
      <w:r w:rsidRPr="003E4B90">
        <w:rPr>
          <w:lang w:val="nl-NL"/>
        </w:rPr>
        <w:t>lid</w:t>
      </w:r>
      <w:r w:rsidR="003E4B90">
        <w:rPr>
          <w:lang w:val="nl-NL"/>
        </w:rPr>
        <w:t>.  De gemeenten</w:t>
      </w:r>
    </w:p>
    <w:p w:rsidR="003E4B90" w:rsidRDefault="000B4AC4" w:rsidP="000B4AC4">
      <w:pPr>
        <w:rPr>
          <w:lang w:val="nl-NL"/>
        </w:rPr>
      </w:pPr>
      <w:r w:rsidRPr="003E4B90">
        <w:rPr>
          <w:lang w:val="nl-NL"/>
        </w:rPr>
        <w:t>staa</w:t>
      </w:r>
      <w:r w:rsidR="003E4B90">
        <w:rPr>
          <w:lang w:val="nl-NL"/>
        </w:rPr>
        <w:t>n</w:t>
      </w:r>
      <w:r w:rsidRPr="003E4B90">
        <w:rPr>
          <w:lang w:val="nl-NL"/>
        </w:rPr>
        <w:t xml:space="preserve"> model voor ca. 75 gemeenten met ruim 5,5 miljoen inwoners.</w:t>
      </w:r>
      <w:r w:rsidR="003E4B90">
        <w:rPr>
          <w:lang w:val="nl-NL"/>
        </w:rPr>
        <w:t xml:space="preserve"> </w:t>
      </w:r>
    </w:p>
    <w:p w:rsidR="003E4B90" w:rsidRDefault="003E4B90" w:rsidP="000B4AC4">
      <w:pPr>
        <w:rPr>
          <w:lang w:val="nl-NL"/>
        </w:rPr>
      </w:pPr>
    </w:p>
    <w:p w:rsidR="000B4AC4" w:rsidRPr="000B4AC4" w:rsidRDefault="003E4B90" w:rsidP="000B4AC4">
      <w:pPr>
        <w:rPr>
          <w:lang w:val="nl-NL"/>
        </w:rPr>
      </w:pPr>
      <w:r>
        <w:rPr>
          <w:lang w:val="nl-NL"/>
        </w:rPr>
        <w:t xml:space="preserve">De volgende </w:t>
      </w:r>
      <w:r w:rsidR="002B44CA">
        <w:rPr>
          <w:lang w:val="nl-NL"/>
        </w:rPr>
        <w:t>gemeenten</w:t>
      </w:r>
      <w:r>
        <w:rPr>
          <w:lang w:val="nl-NL"/>
        </w:rPr>
        <w:t xml:space="preserve"> zijn lid van het PMG: </w:t>
      </w:r>
      <w:r w:rsidRPr="003E4B90">
        <w:rPr>
          <w:lang w:val="nl-NL"/>
        </w:rPr>
        <w:t>Barneveld, Bergen op Zoom, Coevorden, De Bilt, De Ronde Venen, Den Helder, Doetinchem, Etten-Leur, Gorinchem, Harderwijk, Heerhugowaard, Hoogeveen, Kampen, Kerkrade, Leidschendam-Voorburg, Lochem, Meierijstad, Nieuwegein, Nijkerk, Oldambt, Papendrecht, Peel en Maas, Pijnacker-Nootdorp, Ridderkerk, Rijssen-Holten, Roermond, Soest, Tiel, Utrechtse Heuvelrug, Valkenswaard, Veenendaal, Veldhoven, Velsen, Venray, Vlissingen, Waalwijk, Winterswijk, Woerden, Zeist</w:t>
      </w:r>
    </w:p>
    <w:sectPr w:rsidR="000B4AC4" w:rsidRPr="000B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E55A1"/>
    <w:multiLevelType w:val="hybridMultilevel"/>
    <w:tmpl w:val="AF5CD1E6"/>
    <w:lvl w:ilvl="0" w:tplc="0413000D">
      <w:start w:val="1"/>
      <w:numFmt w:val="bullet"/>
      <w:lvlText w:val=""/>
      <w:lvlJc w:val="left"/>
      <w:pPr>
        <w:ind w:left="1500" w:hanging="360"/>
      </w:pPr>
      <w:rPr>
        <w:rFonts w:ascii="Wingdings" w:hAnsi="Wingdings"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1">
    <w:nsid w:val="3D9A095E"/>
    <w:multiLevelType w:val="hybridMultilevel"/>
    <w:tmpl w:val="02666A1C"/>
    <w:lvl w:ilvl="0" w:tplc="0413000D">
      <w:start w:val="1"/>
      <w:numFmt w:val="bullet"/>
      <w:lvlText w:val=""/>
      <w:lvlJc w:val="left"/>
      <w:pPr>
        <w:ind w:left="5760" w:hanging="360"/>
      </w:pPr>
      <w:rPr>
        <w:rFonts w:ascii="Wingdings" w:hAnsi="Wingdings" w:hint="default"/>
      </w:rPr>
    </w:lvl>
    <w:lvl w:ilvl="1" w:tplc="04130003" w:tentative="1">
      <w:start w:val="1"/>
      <w:numFmt w:val="bullet"/>
      <w:lvlText w:val="o"/>
      <w:lvlJc w:val="left"/>
      <w:pPr>
        <w:ind w:left="6480" w:hanging="360"/>
      </w:pPr>
      <w:rPr>
        <w:rFonts w:ascii="Courier New" w:hAnsi="Courier New" w:cs="Courier New" w:hint="default"/>
      </w:rPr>
    </w:lvl>
    <w:lvl w:ilvl="2" w:tplc="04130005" w:tentative="1">
      <w:start w:val="1"/>
      <w:numFmt w:val="bullet"/>
      <w:lvlText w:val=""/>
      <w:lvlJc w:val="left"/>
      <w:pPr>
        <w:ind w:left="7200" w:hanging="360"/>
      </w:pPr>
      <w:rPr>
        <w:rFonts w:ascii="Wingdings" w:hAnsi="Wingdings" w:hint="default"/>
      </w:rPr>
    </w:lvl>
    <w:lvl w:ilvl="3" w:tplc="04130001" w:tentative="1">
      <w:start w:val="1"/>
      <w:numFmt w:val="bullet"/>
      <w:lvlText w:val=""/>
      <w:lvlJc w:val="left"/>
      <w:pPr>
        <w:ind w:left="7920" w:hanging="360"/>
      </w:pPr>
      <w:rPr>
        <w:rFonts w:ascii="Symbol" w:hAnsi="Symbol" w:hint="default"/>
      </w:rPr>
    </w:lvl>
    <w:lvl w:ilvl="4" w:tplc="04130003" w:tentative="1">
      <w:start w:val="1"/>
      <w:numFmt w:val="bullet"/>
      <w:lvlText w:val="o"/>
      <w:lvlJc w:val="left"/>
      <w:pPr>
        <w:ind w:left="8640" w:hanging="360"/>
      </w:pPr>
      <w:rPr>
        <w:rFonts w:ascii="Courier New" w:hAnsi="Courier New" w:cs="Courier New" w:hint="default"/>
      </w:rPr>
    </w:lvl>
    <w:lvl w:ilvl="5" w:tplc="04130005" w:tentative="1">
      <w:start w:val="1"/>
      <w:numFmt w:val="bullet"/>
      <w:lvlText w:val=""/>
      <w:lvlJc w:val="left"/>
      <w:pPr>
        <w:ind w:left="9360" w:hanging="360"/>
      </w:pPr>
      <w:rPr>
        <w:rFonts w:ascii="Wingdings" w:hAnsi="Wingdings" w:hint="default"/>
      </w:rPr>
    </w:lvl>
    <w:lvl w:ilvl="6" w:tplc="04130001" w:tentative="1">
      <w:start w:val="1"/>
      <w:numFmt w:val="bullet"/>
      <w:lvlText w:val=""/>
      <w:lvlJc w:val="left"/>
      <w:pPr>
        <w:ind w:left="10080" w:hanging="360"/>
      </w:pPr>
      <w:rPr>
        <w:rFonts w:ascii="Symbol" w:hAnsi="Symbol" w:hint="default"/>
      </w:rPr>
    </w:lvl>
    <w:lvl w:ilvl="7" w:tplc="04130003" w:tentative="1">
      <w:start w:val="1"/>
      <w:numFmt w:val="bullet"/>
      <w:lvlText w:val="o"/>
      <w:lvlJc w:val="left"/>
      <w:pPr>
        <w:ind w:left="10800" w:hanging="360"/>
      </w:pPr>
      <w:rPr>
        <w:rFonts w:ascii="Courier New" w:hAnsi="Courier New" w:cs="Courier New" w:hint="default"/>
      </w:rPr>
    </w:lvl>
    <w:lvl w:ilvl="8" w:tplc="04130005" w:tentative="1">
      <w:start w:val="1"/>
      <w:numFmt w:val="bullet"/>
      <w:lvlText w:val=""/>
      <w:lvlJc w:val="left"/>
      <w:pPr>
        <w:ind w:left="11520" w:hanging="360"/>
      </w:pPr>
      <w:rPr>
        <w:rFonts w:ascii="Wingdings" w:hAnsi="Wingdings" w:hint="default"/>
      </w:rPr>
    </w:lvl>
  </w:abstractNum>
  <w:abstractNum w:abstractNumId="2">
    <w:nsid w:val="6CDA32FA"/>
    <w:multiLevelType w:val="hybridMultilevel"/>
    <w:tmpl w:val="DD22FA76"/>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E0"/>
    <w:rsid w:val="0000751B"/>
    <w:rsid w:val="00046CDD"/>
    <w:rsid w:val="00061F66"/>
    <w:rsid w:val="00077F67"/>
    <w:rsid w:val="000B4AC4"/>
    <w:rsid w:val="000D1976"/>
    <w:rsid w:val="00133182"/>
    <w:rsid w:val="00196D65"/>
    <w:rsid w:val="001C1D43"/>
    <w:rsid w:val="001F1021"/>
    <w:rsid w:val="0023553E"/>
    <w:rsid w:val="002B44CA"/>
    <w:rsid w:val="002E661D"/>
    <w:rsid w:val="002F774F"/>
    <w:rsid w:val="003C604D"/>
    <w:rsid w:val="003E4B90"/>
    <w:rsid w:val="003F0FFD"/>
    <w:rsid w:val="00407890"/>
    <w:rsid w:val="0041461C"/>
    <w:rsid w:val="0043142C"/>
    <w:rsid w:val="00434F75"/>
    <w:rsid w:val="00477CBF"/>
    <w:rsid w:val="0048257F"/>
    <w:rsid w:val="004A6FE8"/>
    <w:rsid w:val="004C34B1"/>
    <w:rsid w:val="004D2A07"/>
    <w:rsid w:val="00562380"/>
    <w:rsid w:val="00600DB8"/>
    <w:rsid w:val="0060342E"/>
    <w:rsid w:val="00605CE0"/>
    <w:rsid w:val="00607C5B"/>
    <w:rsid w:val="0062125F"/>
    <w:rsid w:val="006222D1"/>
    <w:rsid w:val="0064109D"/>
    <w:rsid w:val="006503C2"/>
    <w:rsid w:val="006553AD"/>
    <w:rsid w:val="006811A9"/>
    <w:rsid w:val="006A53D2"/>
    <w:rsid w:val="006B00DF"/>
    <w:rsid w:val="006B1CB3"/>
    <w:rsid w:val="006C31C3"/>
    <w:rsid w:val="00706559"/>
    <w:rsid w:val="00714B09"/>
    <w:rsid w:val="00722F10"/>
    <w:rsid w:val="00725E18"/>
    <w:rsid w:val="00735D22"/>
    <w:rsid w:val="007853DA"/>
    <w:rsid w:val="00785B2D"/>
    <w:rsid w:val="007E64F0"/>
    <w:rsid w:val="007F60E8"/>
    <w:rsid w:val="00830CE7"/>
    <w:rsid w:val="00844FE2"/>
    <w:rsid w:val="008569D4"/>
    <w:rsid w:val="00865C31"/>
    <w:rsid w:val="00887FD9"/>
    <w:rsid w:val="008B0960"/>
    <w:rsid w:val="008C11C1"/>
    <w:rsid w:val="00971116"/>
    <w:rsid w:val="00995917"/>
    <w:rsid w:val="009C6DC7"/>
    <w:rsid w:val="00A06BC6"/>
    <w:rsid w:val="00B063CF"/>
    <w:rsid w:val="00B30CD9"/>
    <w:rsid w:val="00B473C4"/>
    <w:rsid w:val="00BF37C2"/>
    <w:rsid w:val="00C53DD3"/>
    <w:rsid w:val="00C56BD5"/>
    <w:rsid w:val="00D205EF"/>
    <w:rsid w:val="00D96C2E"/>
    <w:rsid w:val="00DB57EF"/>
    <w:rsid w:val="00E02751"/>
    <w:rsid w:val="00E6186C"/>
    <w:rsid w:val="00ED52DB"/>
    <w:rsid w:val="00EE76D2"/>
    <w:rsid w:val="00F40EA9"/>
    <w:rsid w:val="00F424D2"/>
    <w:rsid w:val="00F879E4"/>
    <w:rsid w:val="00F9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751B"/>
    <w:pPr>
      <w:ind w:left="720"/>
      <w:contextualSpacing/>
    </w:pPr>
  </w:style>
  <w:style w:type="paragraph" w:styleId="Ballontekst">
    <w:name w:val="Balloon Text"/>
    <w:basedOn w:val="Standaard"/>
    <w:link w:val="BallontekstChar"/>
    <w:uiPriority w:val="99"/>
    <w:semiHidden/>
    <w:unhideWhenUsed/>
    <w:rsid w:val="006811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81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751B"/>
    <w:pPr>
      <w:ind w:left="720"/>
      <w:contextualSpacing/>
    </w:pPr>
  </w:style>
  <w:style w:type="paragraph" w:styleId="Ballontekst">
    <w:name w:val="Balloon Text"/>
    <w:basedOn w:val="Standaard"/>
    <w:link w:val="BallontekstChar"/>
    <w:uiPriority w:val="99"/>
    <w:semiHidden/>
    <w:unhideWhenUsed/>
    <w:rsid w:val="006811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81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9A51D-21D5-4297-A42A-5D9A3BA7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6171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Gemeente Zeist</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Beckers, Luuk</dc:creator>
  <cp:lastModifiedBy>Beckers, Luuk</cp:lastModifiedBy>
  <cp:revision>3</cp:revision>
  <cp:lastPrinted>2016-08-30T08:15:00Z</cp:lastPrinted>
  <dcterms:created xsi:type="dcterms:W3CDTF">2016-10-05T13:13:00Z</dcterms:created>
  <dcterms:modified xsi:type="dcterms:W3CDTF">2016-10-05T13:13:00Z</dcterms:modified>
</cp:coreProperties>
</file>